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240" w:lineRule="auto"/>
        <w:ind w:firstLine="0"/>
        <w:jc w:val="center"/>
        <w:outlineLvl w:val="0"/>
      </w:pPr>
      <w:r>
        <w:rPr>
          <w:b/>
          <w:color w:val="000000"/>
          <w:sz w:val="44"/>
        </w:rPr>
        <w:t>2023年部门预算信息公开目录</w:t>
      </w:r>
    </w:p>
    <w:p>
      <w:pPr>
        <w:spacing w:before="0" w:after="0" w:line="240" w:lineRule="auto"/>
        <w:ind w:firstLine="0"/>
        <w:jc w:val="center"/>
        <w:outlineLvl w:val="9"/>
      </w:pPr>
      <w:r>
        <w:rPr>
          <w:b/>
          <w:color w:val="000000"/>
          <w:sz w:val="30"/>
        </w:rPr>
        <w:t xml:space="preserve"> </w:t>
      </w:r>
    </w:p>
    <w:p>
      <w:pPr>
        <w:spacing w:before="0" w:after="0" w:line="240" w:lineRule="auto"/>
        <w:ind w:firstLine="0"/>
        <w:jc w:val="center"/>
        <w:outlineLvl w:val="9"/>
      </w:pPr>
      <w:r>
        <w:rPr>
          <w:b/>
          <w:color w:val="000000"/>
          <w:sz w:val="30"/>
        </w:rPr>
        <w:t>第一部分  部门预算</w:t>
      </w:r>
    </w:p>
    <w:p>
      <w:pPr>
        <w:spacing w:before="0" w:after="0" w:line="240" w:lineRule="auto"/>
        <w:ind w:firstLine="0"/>
        <w:jc w:val="left"/>
        <w:outlineLvl w:val="9"/>
      </w:pPr>
      <w:r>
        <w:rPr>
          <w:b/>
          <w:color w:val="000000"/>
          <w:sz w:val="28"/>
        </w:rPr>
        <w:t>部门预算公开表</w:t>
      </w:r>
    </w:p>
    <w:p>
      <w:pPr>
        <w:pStyle w:val="27"/>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27"/>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27"/>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7"/>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7"/>
        <w:tabs>
          <w:tab w:val="right" w:leader="dot" w:pos="14562"/>
        </w:tabs>
      </w:pPr>
      <w:r>
        <w:fldChar w:fldCharType="begin"/>
      </w:r>
      <w:r>
        <w:instrText xml:space="preserve">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7"/>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7"/>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27"/>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27"/>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b/>
          <w:color w:val="000000"/>
          <w:sz w:val="28"/>
        </w:rPr>
        <w:t>部门预算信息公开情况说明</w:t>
      </w:r>
    </w:p>
    <w:p>
      <w:pPr>
        <w:pStyle w:val="27"/>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27"/>
        <w:tabs>
          <w:tab w:val="right" w:leader="dot" w:pos="14562"/>
        </w:tabs>
      </w:pPr>
      <w:r>
        <w:fldChar w:fldCharType="begin"/>
      </w:r>
      <w:r>
        <w:instrText xml:space="preserve">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27"/>
        <w:tabs>
          <w:tab w:val="right" w:leader="dot" w:pos="14562"/>
        </w:tabs>
      </w:pPr>
      <w:r>
        <w:fldChar w:fldCharType="begin"/>
      </w:r>
      <w:r>
        <w:instrText xml:space="preserve">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27"/>
        <w:tabs>
          <w:tab w:val="right" w:leader="dot" w:pos="14562"/>
        </w:tabs>
      </w:pPr>
      <w:r>
        <w:fldChar w:fldCharType="begin"/>
      </w:r>
      <w:r>
        <w:instrText xml:space="preserve">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27"/>
        <w:tabs>
          <w:tab w:val="right" w:leader="dot" w:pos="14562"/>
        </w:tabs>
      </w:pPr>
      <w:r>
        <w:fldChar w:fldCharType="begin"/>
      </w:r>
      <w:r>
        <w:instrText xml:space="preserve">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27"/>
        <w:tabs>
          <w:tab w:val="right" w:leader="dot" w:pos="14562"/>
        </w:tabs>
      </w:pPr>
      <w:r>
        <w:fldChar w:fldCharType="begin"/>
      </w:r>
      <w:r>
        <w:instrText xml:space="preserve">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27"/>
        <w:tabs>
          <w:tab w:val="right" w:leader="dot" w:pos="14562"/>
        </w:tabs>
      </w:pPr>
      <w:r>
        <w:fldChar w:fldCharType="begin"/>
      </w:r>
      <w:r>
        <w:instrText xml:space="preserve">HYPERLINK  \l "_Toc_3_3_0000000016" </w:instrText>
      </w:r>
      <w:r>
        <w:fldChar w:fldCharType="separate"/>
      </w:r>
      <w:r>
        <w:t>七、国有资产信息</w:t>
      </w:r>
      <w:r>
        <w:tab/>
      </w:r>
      <w:r>
        <w:fldChar w:fldCharType="begin"/>
      </w:r>
      <w:r>
        <w:instrText xml:space="preserve">PAGEREF _Toc_3_3_0000000016 \h</w:instrText>
      </w:r>
      <w:r>
        <w:fldChar w:fldCharType="separate"/>
      </w:r>
      <w:r>
        <w:t>19</w:t>
      </w:r>
      <w:r>
        <w:fldChar w:fldCharType="end"/>
      </w:r>
      <w:r>
        <w:fldChar w:fldCharType="end"/>
      </w:r>
    </w:p>
    <w:p>
      <w:pPr>
        <w:pStyle w:val="27"/>
        <w:tabs>
          <w:tab w:val="right" w:leader="dot" w:pos="14562"/>
        </w:tabs>
      </w:pPr>
      <w:r>
        <w:fldChar w:fldCharType="begin"/>
      </w:r>
      <w:r>
        <w:instrText xml:space="preserve">HYPERLINK  \l "_Toc_3_3_0000000017" </w:instrText>
      </w:r>
      <w:r>
        <w:fldChar w:fldCharType="separate"/>
      </w:r>
      <w:r>
        <w:t>八、名词解释</w:t>
      </w:r>
      <w:r>
        <w:tab/>
      </w:r>
      <w:r>
        <w:fldChar w:fldCharType="begin"/>
      </w:r>
      <w:r>
        <w:instrText xml:space="preserve">PAGEREF _Toc_3_3_0000000017 \h</w:instrText>
      </w:r>
      <w:r>
        <w:fldChar w:fldCharType="separate"/>
      </w:r>
      <w:r>
        <w:t>19</w:t>
      </w:r>
      <w:r>
        <w:fldChar w:fldCharType="end"/>
      </w:r>
      <w:r>
        <w:fldChar w:fldCharType="end"/>
      </w:r>
    </w:p>
    <w:p>
      <w:pPr>
        <w:pStyle w:val="27"/>
        <w:tabs>
          <w:tab w:val="right" w:leader="dot" w:pos="14562"/>
        </w:tabs>
      </w:pPr>
      <w:r>
        <w:fldChar w:fldCharType="begin"/>
      </w:r>
      <w:r>
        <w:instrText xml:space="preserve">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20</w:t>
      </w:r>
      <w:r>
        <w:fldChar w:fldCharType="end"/>
      </w:r>
      <w:r>
        <w:fldChar w:fldCharType="end"/>
      </w:r>
    </w:p>
    <w:p>
      <w:r>
        <w:fldChar w:fldCharType="end"/>
      </w:r>
    </w:p>
    <w:p>
      <w:pPr>
        <w:spacing w:before="0" w:after="0" w:line="240" w:lineRule="auto"/>
        <w:ind w:firstLine="0"/>
        <w:jc w:val="center"/>
        <w:outlineLvl w:val="9"/>
      </w:pPr>
      <w:r>
        <w:rPr>
          <w:b/>
          <w:color w:val="000000"/>
          <w:sz w:val="30"/>
        </w:rPr>
        <w:t>第二部分  部门所属单位预算</w:t>
      </w:r>
    </w:p>
    <w:p>
      <w:pPr>
        <w:pStyle w:val="27"/>
        <w:tabs>
          <w:tab w:val="right" w:leader="dot" w:pos="14562"/>
        </w:tabs>
      </w:pPr>
      <w:r>
        <w:fldChar w:fldCharType="begin"/>
      </w:r>
      <w:r>
        <w:instrText xml:space="preserve">TOC \o "4-4" \h \z \u</w:instrText>
      </w:r>
      <w:r>
        <w:fldChar w:fldCharType="separate"/>
      </w:r>
      <w:r>
        <w:fldChar w:fldCharType="begin"/>
      </w:r>
      <w:r>
        <w:instrText xml:space="preserve">HYPERLINK  \l "_Toc_4_4_0000000019" </w:instrText>
      </w:r>
      <w:r>
        <w:fldChar w:fldCharType="separate"/>
      </w:r>
      <w:r>
        <w:rPr>
          <w:b w:val="0"/>
        </w:rPr>
        <w:t>一、无极县人民检察院本级收支预算</w:t>
      </w:r>
      <w:r>
        <w:tab/>
      </w:r>
      <w:r>
        <w:fldChar w:fldCharType="begin"/>
      </w:r>
      <w:r>
        <w:instrText xml:space="preserve">PAGEREF _Toc_4_4_0000000019 \h</w:instrText>
      </w:r>
      <w:r>
        <w:fldChar w:fldCharType="separate"/>
      </w:r>
      <w:r>
        <w:t>22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0"/>
        <w:sectPr>
          <w:footerReference r:id="rId4" w:type="default"/>
          <w:footerReference r:id="rId5" w:type="even"/>
          <w:pgSz w:w="16840" w:h="11900" w:orient="landscape"/>
          <w:pgMar w:top="1361" w:right="1020" w:bottom="1134" w:left="1020" w:header="720" w:footer="720" w:gutter="0"/>
          <w:pgNumType w:start="1"/>
          <w:cols w:space="720" w:num="1"/>
        </w:sectPr>
      </w:pPr>
      <w:r>
        <w:rPr>
          <w:color w:val="000000"/>
          <w:sz w:val="72"/>
        </w:rPr>
        <w:t>第一部分  部门预算</w:t>
      </w:r>
    </w:p>
    <w:p>
      <w:pPr>
        <w:spacing w:before="0" w:after="0" w:line="240" w:lineRule="auto"/>
        <w:ind w:firstLine="0"/>
        <w:jc w:val="center"/>
        <w:outlineLvl w:val="1"/>
      </w:pPr>
      <w:bookmarkStart w:id="0" w:name="_Toc_2_2_0000000001"/>
      <w:r>
        <w:rPr>
          <w:color w:val="000000"/>
          <w:sz w:val="36"/>
        </w:rPr>
        <w:t>部门预算收支总表</w:t>
      </w:r>
      <w:bookmarkEnd w:id="0"/>
    </w:p>
    <w:tbl>
      <w:tblPr>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4"/>
            </w:pPr>
            <w:r>
              <w:t>643无极县人民检察院</w:t>
            </w:r>
          </w:p>
        </w:tc>
        <w:tc>
          <w:tcPr>
            <w:tcW w:w="5913"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9855" w:type="dxa"/>
            <w:gridSpan w:val="5"/>
            <w:vMerge w:val="restart"/>
            <w:vAlign w:val="center"/>
          </w:tcPr>
          <w:p>
            <w:pPr>
              <w:pStyle w:val="5"/>
            </w:pPr>
            <w:r>
              <w:t>序号</w:t>
            </w:r>
          </w:p>
          <w:p>
            <w:pPr>
              <w:pStyle w:val="5"/>
            </w:pPr>
            <w:r>
              <w:t>收入</w:t>
            </w:r>
          </w:p>
          <w:p>
            <w:pPr>
              <w:pStyle w:val="5"/>
            </w:pPr>
            <w:r>
              <w:t>支出</w:t>
            </w:r>
          </w:p>
        </w:tc>
      </w:tr>
      <w:tr>
        <w:trPr>
          <w:trHeight w:val="369" w:hRule="atLeast"/>
          <w:tblHeader/>
          <w:jc w:val="center"/>
        </w:trPr>
        <w:tc>
          <w:tcPr>
            <w:tcW w:w="1971" w:type="dxa"/>
            <w:vMerge w:val="continue"/>
            <w:vAlign w:val="top"/>
          </w:tcPr>
          <w:p/>
        </w:tc>
        <w:tc>
          <w:tcPr>
            <w:tcW w:w="1971" w:type="dxa"/>
            <w:vAlign w:val="center"/>
          </w:tcPr>
          <w:p>
            <w:pPr>
              <w:pStyle w:val="5"/>
            </w:pPr>
            <w:r>
              <w:t>项  目</w:t>
            </w:r>
          </w:p>
        </w:tc>
        <w:tc>
          <w:tcPr>
            <w:tcW w:w="1971" w:type="dxa"/>
            <w:vAlign w:val="center"/>
          </w:tcPr>
          <w:p>
            <w:pPr>
              <w:pStyle w:val="5"/>
            </w:pPr>
            <w:r>
              <w:t>预算数</w:t>
            </w:r>
          </w:p>
        </w:tc>
        <w:tc>
          <w:tcPr>
            <w:tcW w:w="1971" w:type="dxa"/>
            <w:vAlign w:val="center"/>
          </w:tcPr>
          <w:p>
            <w:pPr>
              <w:pStyle w:val="5"/>
            </w:pPr>
            <w:r>
              <w:t>项  目</w:t>
            </w:r>
          </w:p>
        </w:tc>
        <w:tc>
          <w:tcPr>
            <w:tcW w:w="1971" w:type="dxa"/>
            <w:vAlign w:val="center"/>
          </w:tcPr>
          <w:p>
            <w:pPr>
              <w:pStyle w:val="5"/>
            </w:pPr>
            <w:r>
              <w:t>预算数</w:t>
            </w:r>
          </w:p>
        </w:tc>
      </w:tr>
      <w:tr>
        <w:trPr>
          <w:trHeight w:val="369" w:hRule="atLeast"/>
          <w:tblHeader/>
          <w:jc w:val="center"/>
        </w:trPr>
        <w:tc>
          <w:tcPr>
            <w:tcW w:w="1971" w:type="dxa"/>
            <w:vAlign w:val="center"/>
          </w:tcPr>
          <w:p>
            <w:pPr>
              <w:pStyle w:val="5"/>
            </w:pPr>
            <w:r>
              <w:t>栏次</w:t>
            </w:r>
          </w:p>
        </w:tc>
        <w:tc>
          <w:tcPr>
            <w:tcW w:w="1971" w:type="dxa"/>
            <w:vAlign w:val="center"/>
          </w:tcPr>
          <w:p>
            <w:pPr>
              <w:pStyle w:val="5"/>
            </w:pPr>
            <w:r>
              <w:t>1</w:t>
            </w:r>
          </w:p>
        </w:tc>
        <w:tc>
          <w:tcPr>
            <w:tcW w:w="1971" w:type="dxa"/>
            <w:vAlign w:val="center"/>
          </w:tcPr>
          <w:p>
            <w:pPr>
              <w:pStyle w:val="5"/>
            </w:pPr>
            <w:r>
              <w:t>2</w:t>
            </w:r>
          </w:p>
        </w:tc>
        <w:tc>
          <w:tcPr>
            <w:tcW w:w="1971" w:type="dxa"/>
            <w:vAlign w:val="center"/>
          </w:tcPr>
          <w:p>
            <w:pPr>
              <w:pStyle w:val="5"/>
            </w:pPr>
            <w:r>
              <w:t>3</w:t>
            </w:r>
          </w:p>
        </w:tc>
        <w:tc>
          <w:tcPr>
            <w:tcW w:w="1971" w:type="dxa"/>
            <w:vAlign w:val="center"/>
          </w:tcPr>
          <w:p>
            <w:pPr>
              <w:pStyle w:val="5"/>
            </w:pPr>
            <w:r>
              <w:t>4</w:t>
            </w:r>
          </w:p>
        </w:tc>
      </w:tr>
      <w:tr>
        <w:trPr>
          <w:trHeight w:val="369" w:hRule="atLeast"/>
          <w:jc w:val="center"/>
        </w:trPr>
        <w:tc>
          <w:tcPr>
            <w:tcW w:w="1971" w:type="dxa"/>
            <w:vAlign w:val="center"/>
          </w:tcPr>
          <w:p>
            <w:pPr>
              <w:pStyle w:val="8"/>
            </w:pPr>
            <w:r>
              <w:t>1</w:t>
            </w:r>
          </w:p>
        </w:tc>
        <w:tc>
          <w:tcPr>
            <w:tcW w:w="1971" w:type="dxa"/>
            <w:vAlign w:val="center"/>
          </w:tcPr>
          <w:p>
            <w:pPr>
              <w:pStyle w:val="7"/>
            </w:pPr>
            <w:r>
              <w:t>一、一般公共预算拨款收入</w:t>
            </w:r>
          </w:p>
        </w:tc>
        <w:tc>
          <w:tcPr>
            <w:tcW w:w="1971" w:type="dxa"/>
            <w:vAlign w:val="center"/>
          </w:tcPr>
          <w:p>
            <w:pPr>
              <w:pStyle w:val="6"/>
            </w:pPr>
            <w:r>
              <w:t>950.33</w:t>
            </w:r>
          </w:p>
        </w:tc>
        <w:tc>
          <w:tcPr>
            <w:tcW w:w="1971" w:type="dxa"/>
            <w:vAlign w:val="center"/>
          </w:tcPr>
          <w:p>
            <w:pPr>
              <w:pStyle w:val="7"/>
            </w:pPr>
            <w:r>
              <w:t>一、一般公共服务支出</w:t>
            </w:r>
          </w:p>
        </w:tc>
        <w:tc>
          <w:tcPr>
            <w:tcW w:w="1971" w:type="dxa"/>
            <w:vAlign w:val="center"/>
          </w:tcPr>
          <w:p>
            <w:pPr>
              <w:pStyle w:val="6"/>
            </w:pPr>
          </w:p>
        </w:tc>
      </w:tr>
      <w:tr>
        <w:trPr>
          <w:trHeight w:val="369" w:hRule="atLeast"/>
          <w:jc w:val="center"/>
        </w:trPr>
        <w:tc>
          <w:tcPr>
            <w:tcW w:w="1971" w:type="dxa"/>
            <w:vAlign w:val="center"/>
          </w:tcPr>
          <w:p>
            <w:pPr>
              <w:pStyle w:val="8"/>
            </w:pPr>
            <w:r>
              <w:t>2</w:t>
            </w:r>
          </w:p>
        </w:tc>
        <w:tc>
          <w:tcPr>
            <w:tcW w:w="1971" w:type="dxa"/>
            <w:vAlign w:val="center"/>
          </w:tcPr>
          <w:p>
            <w:pPr>
              <w:pStyle w:val="7"/>
            </w:pPr>
            <w:r>
              <w:t>二、政府性基金预算拨款收入</w:t>
            </w:r>
          </w:p>
        </w:tc>
        <w:tc>
          <w:tcPr>
            <w:tcW w:w="1971" w:type="dxa"/>
            <w:vAlign w:val="center"/>
          </w:tcPr>
          <w:p>
            <w:pPr>
              <w:pStyle w:val="6"/>
            </w:pPr>
          </w:p>
        </w:tc>
        <w:tc>
          <w:tcPr>
            <w:tcW w:w="1971" w:type="dxa"/>
            <w:vAlign w:val="center"/>
          </w:tcPr>
          <w:p>
            <w:pPr>
              <w:pStyle w:val="7"/>
            </w:pPr>
            <w:r>
              <w:t>二、外交支出</w:t>
            </w:r>
          </w:p>
        </w:tc>
        <w:tc>
          <w:tcPr>
            <w:tcW w:w="1971" w:type="dxa"/>
            <w:vAlign w:val="center"/>
          </w:tcPr>
          <w:p>
            <w:pPr>
              <w:pStyle w:val="6"/>
            </w:pPr>
          </w:p>
        </w:tc>
      </w:tr>
      <w:tr>
        <w:trPr>
          <w:trHeight w:val="369" w:hRule="atLeast"/>
          <w:jc w:val="center"/>
        </w:trPr>
        <w:tc>
          <w:tcPr>
            <w:tcW w:w="1971" w:type="dxa"/>
            <w:vAlign w:val="center"/>
          </w:tcPr>
          <w:p>
            <w:pPr>
              <w:pStyle w:val="8"/>
            </w:pPr>
            <w:r>
              <w:t>3</w:t>
            </w:r>
          </w:p>
        </w:tc>
        <w:tc>
          <w:tcPr>
            <w:tcW w:w="1971" w:type="dxa"/>
            <w:vAlign w:val="center"/>
          </w:tcPr>
          <w:p>
            <w:pPr>
              <w:pStyle w:val="7"/>
            </w:pPr>
            <w:r>
              <w:t>三、国有资本经营预算拨款收入</w:t>
            </w:r>
          </w:p>
        </w:tc>
        <w:tc>
          <w:tcPr>
            <w:tcW w:w="1971" w:type="dxa"/>
            <w:vAlign w:val="center"/>
          </w:tcPr>
          <w:p>
            <w:pPr>
              <w:pStyle w:val="6"/>
            </w:pPr>
          </w:p>
        </w:tc>
        <w:tc>
          <w:tcPr>
            <w:tcW w:w="1971" w:type="dxa"/>
            <w:vAlign w:val="center"/>
          </w:tcPr>
          <w:p>
            <w:pPr>
              <w:pStyle w:val="7"/>
            </w:pPr>
            <w:r>
              <w:t>三、国防支出</w:t>
            </w:r>
          </w:p>
        </w:tc>
        <w:tc>
          <w:tcPr>
            <w:tcW w:w="1971" w:type="dxa"/>
            <w:vAlign w:val="center"/>
          </w:tcPr>
          <w:p>
            <w:pPr>
              <w:pStyle w:val="6"/>
            </w:pPr>
          </w:p>
        </w:tc>
      </w:tr>
      <w:tr>
        <w:trPr>
          <w:trHeight w:val="369" w:hRule="atLeast"/>
          <w:jc w:val="center"/>
        </w:trPr>
        <w:tc>
          <w:tcPr>
            <w:tcW w:w="1971" w:type="dxa"/>
            <w:vAlign w:val="center"/>
          </w:tcPr>
          <w:p>
            <w:pPr>
              <w:pStyle w:val="8"/>
            </w:pPr>
            <w:r>
              <w:t>4</w:t>
            </w:r>
          </w:p>
        </w:tc>
        <w:tc>
          <w:tcPr>
            <w:tcW w:w="1971" w:type="dxa"/>
            <w:vAlign w:val="center"/>
          </w:tcPr>
          <w:p>
            <w:pPr>
              <w:pStyle w:val="7"/>
            </w:pPr>
            <w:r>
              <w:t>四、财政专户管理资金收入</w:t>
            </w:r>
          </w:p>
        </w:tc>
        <w:tc>
          <w:tcPr>
            <w:tcW w:w="1971" w:type="dxa"/>
            <w:vAlign w:val="center"/>
          </w:tcPr>
          <w:p>
            <w:pPr>
              <w:pStyle w:val="6"/>
            </w:pPr>
          </w:p>
        </w:tc>
        <w:tc>
          <w:tcPr>
            <w:tcW w:w="1971" w:type="dxa"/>
            <w:vAlign w:val="center"/>
          </w:tcPr>
          <w:p>
            <w:pPr>
              <w:pStyle w:val="7"/>
            </w:pPr>
            <w:r>
              <w:t>四、公共安全支出</w:t>
            </w:r>
          </w:p>
        </w:tc>
        <w:tc>
          <w:tcPr>
            <w:tcW w:w="1971" w:type="dxa"/>
            <w:vAlign w:val="center"/>
          </w:tcPr>
          <w:p>
            <w:pPr>
              <w:pStyle w:val="6"/>
            </w:pPr>
            <w:r>
              <w:t>950.33</w:t>
            </w:r>
          </w:p>
        </w:tc>
      </w:tr>
      <w:tr>
        <w:trPr>
          <w:trHeight w:val="369" w:hRule="atLeast"/>
          <w:jc w:val="center"/>
        </w:trPr>
        <w:tc>
          <w:tcPr>
            <w:tcW w:w="1971" w:type="dxa"/>
            <w:vAlign w:val="center"/>
          </w:tcPr>
          <w:p>
            <w:pPr>
              <w:pStyle w:val="8"/>
            </w:pPr>
            <w:r>
              <w:t>5</w:t>
            </w:r>
          </w:p>
        </w:tc>
        <w:tc>
          <w:tcPr>
            <w:tcW w:w="1971" w:type="dxa"/>
            <w:vAlign w:val="center"/>
          </w:tcPr>
          <w:p>
            <w:pPr>
              <w:pStyle w:val="7"/>
            </w:pPr>
            <w:r>
              <w:t>五、事业收入</w:t>
            </w:r>
          </w:p>
        </w:tc>
        <w:tc>
          <w:tcPr>
            <w:tcW w:w="1971" w:type="dxa"/>
            <w:vAlign w:val="center"/>
          </w:tcPr>
          <w:p>
            <w:pPr>
              <w:pStyle w:val="6"/>
            </w:pPr>
          </w:p>
        </w:tc>
        <w:tc>
          <w:tcPr>
            <w:tcW w:w="1971" w:type="dxa"/>
            <w:vAlign w:val="center"/>
          </w:tcPr>
          <w:p>
            <w:pPr>
              <w:pStyle w:val="7"/>
            </w:pPr>
            <w:r>
              <w:t>五、教育支出</w:t>
            </w:r>
          </w:p>
        </w:tc>
        <w:tc>
          <w:tcPr>
            <w:tcW w:w="1971" w:type="dxa"/>
            <w:vAlign w:val="center"/>
          </w:tcPr>
          <w:p>
            <w:pPr>
              <w:pStyle w:val="6"/>
            </w:pPr>
          </w:p>
        </w:tc>
      </w:tr>
      <w:tr>
        <w:trPr>
          <w:trHeight w:val="369" w:hRule="atLeast"/>
          <w:jc w:val="center"/>
        </w:trPr>
        <w:tc>
          <w:tcPr>
            <w:tcW w:w="1971" w:type="dxa"/>
            <w:vAlign w:val="center"/>
          </w:tcPr>
          <w:p>
            <w:pPr>
              <w:pStyle w:val="8"/>
            </w:pPr>
            <w:r>
              <w:t>6</w:t>
            </w:r>
          </w:p>
        </w:tc>
        <w:tc>
          <w:tcPr>
            <w:tcW w:w="1971" w:type="dxa"/>
            <w:vAlign w:val="center"/>
          </w:tcPr>
          <w:p>
            <w:pPr>
              <w:pStyle w:val="7"/>
            </w:pPr>
            <w:r>
              <w:t>六、事业单位经营收入</w:t>
            </w:r>
          </w:p>
        </w:tc>
        <w:tc>
          <w:tcPr>
            <w:tcW w:w="1971" w:type="dxa"/>
            <w:vAlign w:val="center"/>
          </w:tcPr>
          <w:p>
            <w:pPr>
              <w:pStyle w:val="6"/>
            </w:pPr>
          </w:p>
        </w:tc>
        <w:tc>
          <w:tcPr>
            <w:tcW w:w="1971" w:type="dxa"/>
            <w:vAlign w:val="center"/>
          </w:tcPr>
          <w:p>
            <w:pPr>
              <w:pStyle w:val="7"/>
            </w:pPr>
            <w:r>
              <w:t>六、科学技术支出</w:t>
            </w:r>
          </w:p>
        </w:tc>
        <w:tc>
          <w:tcPr>
            <w:tcW w:w="1971" w:type="dxa"/>
            <w:vAlign w:val="center"/>
          </w:tcPr>
          <w:p>
            <w:pPr>
              <w:pStyle w:val="6"/>
            </w:pPr>
          </w:p>
        </w:tc>
      </w:tr>
      <w:tr>
        <w:trPr>
          <w:trHeight w:val="369" w:hRule="atLeast"/>
          <w:jc w:val="center"/>
        </w:trPr>
        <w:tc>
          <w:tcPr>
            <w:tcW w:w="1971" w:type="dxa"/>
            <w:vAlign w:val="center"/>
          </w:tcPr>
          <w:p>
            <w:pPr>
              <w:pStyle w:val="8"/>
            </w:pPr>
            <w:r>
              <w:t>7</w:t>
            </w:r>
          </w:p>
        </w:tc>
        <w:tc>
          <w:tcPr>
            <w:tcW w:w="1971" w:type="dxa"/>
            <w:vAlign w:val="center"/>
          </w:tcPr>
          <w:p>
            <w:pPr>
              <w:pStyle w:val="7"/>
            </w:pPr>
            <w:r>
              <w:t>七、上级补助收入</w:t>
            </w:r>
          </w:p>
        </w:tc>
        <w:tc>
          <w:tcPr>
            <w:tcW w:w="1971" w:type="dxa"/>
            <w:vAlign w:val="center"/>
          </w:tcPr>
          <w:p>
            <w:pPr>
              <w:pStyle w:val="6"/>
            </w:pPr>
          </w:p>
        </w:tc>
        <w:tc>
          <w:tcPr>
            <w:tcW w:w="1971" w:type="dxa"/>
            <w:vAlign w:val="center"/>
          </w:tcPr>
          <w:p>
            <w:pPr>
              <w:pStyle w:val="7"/>
            </w:pPr>
            <w:r>
              <w:t>七、文化旅游体育与传媒支出</w:t>
            </w:r>
          </w:p>
        </w:tc>
        <w:tc>
          <w:tcPr>
            <w:tcW w:w="1971" w:type="dxa"/>
            <w:vAlign w:val="center"/>
          </w:tcPr>
          <w:p>
            <w:pPr>
              <w:pStyle w:val="6"/>
            </w:pPr>
          </w:p>
        </w:tc>
      </w:tr>
      <w:tr>
        <w:trPr>
          <w:trHeight w:val="369" w:hRule="atLeast"/>
          <w:jc w:val="center"/>
        </w:trPr>
        <w:tc>
          <w:tcPr>
            <w:tcW w:w="1971" w:type="dxa"/>
            <w:vAlign w:val="center"/>
          </w:tcPr>
          <w:p>
            <w:pPr>
              <w:pStyle w:val="8"/>
            </w:pPr>
            <w:r>
              <w:t>8</w:t>
            </w:r>
          </w:p>
        </w:tc>
        <w:tc>
          <w:tcPr>
            <w:tcW w:w="1971" w:type="dxa"/>
            <w:vAlign w:val="center"/>
          </w:tcPr>
          <w:p>
            <w:pPr>
              <w:pStyle w:val="7"/>
            </w:pPr>
            <w:r>
              <w:t>八、附属单位上缴收入</w:t>
            </w:r>
          </w:p>
        </w:tc>
        <w:tc>
          <w:tcPr>
            <w:tcW w:w="1971" w:type="dxa"/>
            <w:vAlign w:val="center"/>
          </w:tcPr>
          <w:p>
            <w:pPr>
              <w:pStyle w:val="6"/>
            </w:pPr>
          </w:p>
        </w:tc>
        <w:tc>
          <w:tcPr>
            <w:tcW w:w="1971" w:type="dxa"/>
            <w:vAlign w:val="center"/>
          </w:tcPr>
          <w:p>
            <w:pPr>
              <w:pStyle w:val="7"/>
            </w:pPr>
            <w:r>
              <w:t>八、社会保障和就业支出</w:t>
            </w:r>
          </w:p>
        </w:tc>
        <w:tc>
          <w:tcPr>
            <w:tcW w:w="1971" w:type="dxa"/>
            <w:vAlign w:val="center"/>
          </w:tcPr>
          <w:p>
            <w:pPr>
              <w:pStyle w:val="6"/>
            </w:pPr>
          </w:p>
        </w:tc>
      </w:tr>
      <w:tr>
        <w:trPr>
          <w:trHeight w:val="369" w:hRule="atLeast"/>
          <w:jc w:val="center"/>
        </w:trPr>
        <w:tc>
          <w:tcPr>
            <w:tcW w:w="1971" w:type="dxa"/>
            <w:vAlign w:val="center"/>
          </w:tcPr>
          <w:p>
            <w:pPr>
              <w:pStyle w:val="8"/>
            </w:pPr>
            <w:r>
              <w:t>9</w:t>
            </w:r>
          </w:p>
        </w:tc>
        <w:tc>
          <w:tcPr>
            <w:tcW w:w="1971" w:type="dxa"/>
            <w:vAlign w:val="center"/>
          </w:tcPr>
          <w:p>
            <w:pPr>
              <w:pStyle w:val="7"/>
            </w:pPr>
            <w:r>
              <w:t>九、其他收入</w:t>
            </w:r>
          </w:p>
        </w:tc>
        <w:tc>
          <w:tcPr>
            <w:tcW w:w="1971" w:type="dxa"/>
            <w:vAlign w:val="center"/>
          </w:tcPr>
          <w:p>
            <w:pPr>
              <w:pStyle w:val="6"/>
            </w:pPr>
          </w:p>
        </w:tc>
        <w:tc>
          <w:tcPr>
            <w:tcW w:w="1971" w:type="dxa"/>
            <w:vAlign w:val="center"/>
          </w:tcPr>
          <w:p>
            <w:pPr>
              <w:pStyle w:val="7"/>
            </w:pPr>
            <w:r>
              <w:t>九、社会保险基金支出</w:t>
            </w:r>
          </w:p>
        </w:tc>
        <w:tc>
          <w:tcPr>
            <w:tcW w:w="1971" w:type="dxa"/>
            <w:vAlign w:val="center"/>
          </w:tcPr>
          <w:p>
            <w:pPr>
              <w:pStyle w:val="6"/>
            </w:pPr>
          </w:p>
        </w:tc>
      </w:tr>
      <w:tr>
        <w:trPr>
          <w:trHeight w:val="369" w:hRule="atLeast"/>
          <w:jc w:val="center"/>
        </w:trPr>
        <w:tc>
          <w:tcPr>
            <w:tcW w:w="1971" w:type="dxa"/>
            <w:vAlign w:val="center"/>
          </w:tcPr>
          <w:p>
            <w:pPr>
              <w:pStyle w:val="8"/>
            </w:pPr>
            <w:r>
              <w:t>10</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十、卫生健康支出</w:t>
            </w:r>
          </w:p>
        </w:tc>
        <w:tc>
          <w:tcPr>
            <w:tcW w:w="1971" w:type="dxa"/>
            <w:vAlign w:val="center"/>
          </w:tcPr>
          <w:p>
            <w:pPr>
              <w:pStyle w:val="6"/>
            </w:pPr>
          </w:p>
        </w:tc>
      </w:tr>
      <w:tr>
        <w:trPr>
          <w:trHeight w:val="369" w:hRule="atLeast"/>
          <w:jc w:val="center"/>
        </w:trPr>
        <w:tc>
          <w:tcPr>
            <w:tcW w:w="1971" w:type="dxa"/>
            <w:vAlign w:val="center"/>
          </w:tcPr>
          <w:p>
            <w:pPr>
              <w:pStyle w:val="8"/>
            </w:pPr>
            <w:r>
              <w:t>11</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十一、节能环保支出</w:t>
            </w:r>
          </w:p>
        </w:tc>
        <w:tc>
          <w:tcPr>
            <w:tcW w:w="1971" w:type="dxa"/>
            <w:vAlign w:val="center"/>
          </w:tcPr>
          <w:p>
            <w:pPr>
              <w:pStyle w:val="6"/>
            </w:pPr>
          </w:p>
        </w:tc>
      </w:tr>
      <w:tr>
        <w:trPr>
          <w:trHeight w:val="369" w:hRule="atLeast"/>
          <w:jc w:val="center"/>
        </w:trPr>
        <w:tc>
          <w:tcPr>
            <w:tcW w:w="1971" w:type="dxa"/>
            <w:vAlign w:val="center"/>
          </w:tcPr>
          <w:p>
            <w:pPr>
              <w:pStyle w:val="8"/>
            </w:pPr>
            <w:r>
              <w:t>12</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十二、城乡社区支出</w:t>
            </w:r>
          </w:p>
        </w:tc>
        <w:tc>
          <w:tcPr>
            <w:tcW w:w="1971" w:type="dxa"/>
            <w:vAlign w:val="center"/>
          </w:tcPr>
          <w:p>
            <w:pPr>
              <w:pStyle w:val="6"/>
            </w:pPr>
          </w:p>
        </w:tc>
      </w:tr>
      <w:tr>
        <w:trPr>
          <w:trHeight w:val="369" w:hRule="atLeast"/>
          <w:jc w:val="center"/>
        </w:trPr>
        <w:tc>
          <w:tcPr>
            <w:tcW w:w="1971" w:type="dxa"/>
            <w:vAlign w:val="center"/>
          </w:tcPr>
          <w:p>
            <w:pPr>
              <w:pStyle w:val="8"/>
            </w:pPr>
            <w:r>
              <w:t>13</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十三、农林水支出</w:t>
            </w:r>
          </w:p>
        </w:tc>
        <w:tc>
          <w:tcPr>
            <w:tcW w:w="1971" w:type="dxa"/>
            <w:vAlign w:val="center"/>
          </w:tcPr>
          <w:p>
            <w:pPr>
              <w:pStyle w:val="6"/>
            </w:pPr>
          </w:p>
        </w:tc>
      </w:tr>
      <w:tr>
        <w:trPr>
          <w:trHeight w:val="369" w:hRule="atLeast"/>
          <w:jc w:val="center"/>
        </w:trPr>
        <w:tc>
          <w:tcPr>
            <w:tcW w:w="1971" w:type="dxa"/>
            <w:vAlign w:val="center"/>
          </w:tcPr>
          <w:p>
            <w:pPr>
              <w:pStyle w:val="8"/>
            </w:pPr>
            <w:r>
              <w:t>14</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十四、交通运输支出</w:t>
            </w:r>
          </w:p>
        </w:tc>
        <w:tc>
          <w:tcPr>
            <w:tcW w:w="1971" w:type="dxa"/>
            <w:vAlign w:val="center"/>
          </w:tcPr>
          <w:p>
            <w:pPr>
              <w:pStyle w:val="6"/>
            </w:pPr>
          </w:p>
        </w:tc>
      </w:tr>
      <w:tr>
        <w:trPr>
          <w:trHeight w:val="369" w:hRule="atLeast"/>
          <w:jc w:val="center"/>
        </w:trPr>
        <w:tc>
          <w:tcPr>
            <w:tcW w:w="1971" w:type="dxa"/>
            <w:vAlign w:val="center"/>
          </w:tcPr>
          <w:p>
            <w:pPr>
              <w:pStyle w:val="8"/>
            </w:pPr>
            <w:r>
              <w:t>15</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十五、资源勘探工业信息等支出</w:t>
            </w:r>
          </w:p>
        </w:tc>
        <w:tc>
          <w:tcPr>
            <w:tcW w:w="1971" w:type="dxa"/>
            <w:vAlign w:val="center"/>
          </w:tcPr>
          <w:p>
            <w:pPr>
              <w:pStyle w:val="6"/>
            </w:pPr>
          </w:p>
        </w:tc>
      </w:tr>
      <w:tr>
        <w:trPr>
          <w:trHeight w:val="369" w:hRule="atLeast"/>
          <w:jc w:val="center"/>
        </w:trPr>
        <w:tc>
          <w:tcPr>
            <w:tcW w:w="1971" w:type="dxa"/>
            <w:vAlign w:val="center"/>
          </w:tcPr>
          <w:p>
            <w:pPr>
              <w:pStyle w:val="8"/>
            </w:pPr>
            <w:r>
              <w:t>16</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十六、商业服务业等支出</w:t>
            </w:r>
          </w:p>
        </w:tc>
        <w:tc>
          <w:tcPr>
            <w:tcW w:w="1971" w:type="dxa"/>
            <w:vAlign w:val="center"/>
          </w:tcPr>
          <w:p>
            <w:pPr>
              <w:pStyle w:val="6"/>
            </w:pPr>
          </w:p>
        </w:tc>
      </w:tr>
      <w:tr>
        <w:trPr>
          <w:trHeight w:val="369" w:hRule="atLeast"/>
          <w:jc w:val="center"/>
        </w:trPr>
        <w:tc>
          <w:tcPr>
            <w:tcW w:w="1971" w:type="dxa"/>
            <w:vAlign w:val="center"/>
          </w:tcPr>
          <w:p>
            <w:pPr>
              <w:pStyle w:val="8"/>
            </w:pPr>
            <w:r>
              <w:t>17</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十七、金融支出</w:t>
            </w:r>
          </w:p>
        </w:tc>
        <w:tc>
          <w:tcPr>
            <w:tcW w:w="1971" w:type="dxa"/>
            <w:vAlign w:val="center"/>
          </w:tcPr>
          <w:p>
            <w:pPr>
              <w:pStyle w:val="6"/>
            </w:pPr>
          </w:p>
        </w:tc>
      </w:tr>
      <w:tr>
        <w:trPr>
          <w:trHeight w:val="369" w:hRule="atLeast"/>
          <w:jc w:val="center"/>
        </w:trPr>
        <w:tc>
          <w:tcPr>
            <w:tcW w:w="1971" w:type="dxa"/>
            <w:vAlign w:val="center"/>
          </w:tcPr>
          <w:p>
            <w:pPr>
              <w:pStyle w:val="8"/>
            </w:pPr>
            <w:r>
              <w:t>18</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十八、援助其他地区支出</w:t>
            </w:r>
          </w:p>
        </w:tc>
        <w:tc>
          <w:tcPr>
            <w:tcW w:w="1971" w:type="dxa"/>
            <w:vAlign w:val="center"/>
          </w:tcPr>
          <w:p>
            <w:pPr>
              <w:pStyle w:val="6"/>
            </w:pPr>
          </w:p>
        </w:tc>
      </w:tr>
      <w:tr>
        <w:trPr>
          <w:trHeight w:val="369" w:hRule="atLeast"/>
          <w:jc w:val="center"/>
        </w:trPr>
        <w:tc>
          <w:tcPr>
            <w:tcW w:w="1971" w:type="dxa"/>
            <w:vAlign w:val="center"/>
          </w:tcPr>
          <w:p>
            <w:pPr>
              <w:pStyle w:val="8"/>
            </w:pPr>
            <w:r>
              <w:t>19</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十九、自然资源海洋气象等支出</w:t>
            </w:r>
          </w:p>
        </w:tc>
        <w:tc>
          <w:tcPr>
            <w:tcW w:w="1971" w:type="dxa"/>
            <w:vAlign w:val="center"/>
          </w:tcPr>
          <w:p>
            <w:pPr>
              <w:pStyle w:val="6"/>
            </w:pPr>
          </w:p>
        </w:tc>
      </w:tr>
      <w:tr>
        <w:trPr>
          <w:trHeight w:val="369" w:hRule="atLeast"/>
          <w:jc w:val="center"/>
        </w:trPr>
        <w:tc>
          <w:tcPr>
            <w:tcW w:w="1971" w:type="dxa"/>
            <w:vAlign w:val="center"/>
          </w:tcPr>
          <w:p>
            <w:pPr>
              <w:pStyle w:val="8"/>
            </w:pPr>
            <w:r>
              <w:t>20</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二十、住房保障支出</w:t>
            </w:r>
          </w:p>
        </w:tc>
        <w:tc>
          <w:tcPr>
            <w:tcW w:w="1971" w:type="dxa"/>
            <w:vAlign w:val="center"/>
          </w:tcPr>
          <w:p>
            <w:pPr>
              <w:pStyle w:val="6"/>
            </w:pPr>
          </w:p>
        </w:tc>
      </w:tr>
      <w:tr>
        <w:trPr>
          <w:trHeight w:val="369" w:hRule="atLeast"/>
          <w:jc w:val="center"/>
        </w:trPr>
        <w:tc>
          <w:tcPr>
            <w:tcW w:w="1971" w:type="dxa"/>
            <w:vAlign w:val="center"/>
          </w:tcPr>
          <w:p>
            <w:pPr>
              <w:pStyle w:val="8"/>
            </w:pPr>
            <w:r>
              <w:t>21</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二十一、粮油物资储备支出</w:t>
            </w:r>
          </w:p>
        </w:tc>
        <w:tc>
          <w:tcPr>
            <w:tcW w:w="1971" w:type="dxa"/>
            <w:vAlign w:val="center"/>
          </w:tcPr>
          <w:p>
            <w:pPr>
              <w:pStyle w:val="6"/>
            </w:pPr>
          </w:p>
        </w:tc>
      </w:tr>
      <w:tr>
        <w:trPr>
          <w:trHeight w:val="369" w:hRule="atLeast"/>
          <w:jc w:val="center"/>
        </w:trPr>
        <w:tc>
          <w:tcPr>
            <w:tcW w:w="1971" w:type="dxa"/>
            <w:vAlign w:val="center"/>
          </w:tcPr>
          <w:p>
            <w:pPr>
              <w:pStyle w:val="8"/>
            </w:pPr>
            <w:r>
              <w:t>22</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二十二、国有资本经营预算支出</w:t>
            </w:r>
          </w:p>
        </w:tc>
        <w:tc>
          <w:tcPr>
            <w:tcW w:w="1971" w:type="dxa"/>
            <w:vAlign w:val="center"/>
          </w:tcPr>
          <w:p>
            <w:pPr>
              <w:pStyle w:val="6"/>
            </w:pPr>
          </w:p>
        </w:tc>
      </w:tr>
      <w:tr>
        <w:trPr>
          <w:trHeight w:val="369" w:hRule="atLeast"/>
          <w:jc w:val="center"/>
        </w:trPr>
        <w:tc>
          <w:tcPr>
            <w:tcW w:w="1971" w:type="dxa"/>
            <w:vAlign w:val="center"/>
          </w:tcPr>
          <w:p>
            <w:pPr>
              <w:pStyle w:val="8"/>
            </w:pPr>
            <w:r>
              <w:t>23</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二十三、灾害防治及应急管理支出</w:t>
            </w:r>
          </w:p>
        </w:tc>
        <w:tc>
          <w:tcPr>
            <w:tcW w:w="1971" w:type="dxa"/>
            <w:vAlign w:val="center"/>
          </w:tcPr>
          <w:p>
            <w:pPr>
              <w:pStyle w:val="6"/>
            </w:pPr>
          </w:p>
        </w:tc>
      </w:tr>
      <w:tr>
        <w:trPr>
          <w:trHeight w:val="369" w:hRule="atLeast"/>
          <w:jc w:val="center"/>
        </w:trPr>
        <w:tc>
          <w:tcPr>
            <w:tcW w:w="1971" w:type="dxa"/>
            <w:vAlign w:val="center"/>
          </w:tcPr>
          <w:p>
            <w:pPr>
              <w:pStyle w:val="8"/>
            </w:pPr>
            <w:r>
              <w:t>24</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二十四、预备费</w:t>
            </w:r>
          </w:p>
        </w:tc>
        <w:tc>
          <w:tcPr>
            <w:tcW w:w="1971" w:type="dxa"/>
            <w:vAlign w:val="center"/>
          </w:tcPr>
          <w:p>
            <w:pPr>
              <w:pStyle w:val="6"/>
            </w:pPr>
          </w:p>
        </w:tc>
      </w:tr>
      <w:tr>
        <w:trPr>
          <w:trHeight w:val="369" w:hRule="atLeast"/>
          <w:jc w:val="center"/>
        </w:trPr>
        <w:tc>
          <w:tcPr>
            <w:tcW w:w="1971" w:type="dxa"/>
            <w:vAlign w:val="center"/>
          </w:tcPr>
          <w:p>
            <w:pPr>
              <w:pStyle w:val="8"/>
            </w:pPr>
            <w:r>
              <w:t>25</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二十五、其他支出</w:t>
            </w:r>
          </w:p>
        </w:tc>
        <w:tc>
          <w:tcPr>
            <w:tcW w:w="1971" w:type="dxa"/>
            <w:vAlign w:val="center"/>
          </w:tcPr>
          <w:p>
            <w:pPr>
              <w:pStyle w:val="6"/>
            </w:pPr>
          </w:p>
        </w:tc>
      </w:tr>
      <w:tr>
        <w:trPr>
          <w:trHeight w:val="369" w:hRule="atLeast"/>
          <w:jc w:val="center"/>
        </w:trPr>
        <w:tc>
          <w:tcPr>
            <w:tcW w:w="1971" w:type="dxa"/>
            <w:vAlign w:val="center"/>
          </w:tcPr>
          <w:p>
            <w:pPr>
              <w:pStyle w:val="8"/>
            </w:pPr>
            <w:r>
              <w:t>26</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二十六、转移性支出</w:t>
            </w:r>
          </w:p>
        </w:tc>
        <w:tc>
          <w:tcPr>
            <w:tcW w:w="1971" w:type="dxa"/>
            <w:vAlign w:val="center"/>
          </w:tcPr>
          <w:p>
            <w:pPr>
              <w:pStyle w:val="6"/>
            </w:pPr>
          </w:p>
        </w:tc>
      </w:tr>
      <w:tr>
        <w:trPr>
          <w:trHeight w:val="369" w:hRule="atLeast"/>
          <w:jc w:val="center"/>
        </w:trPr>
        <w:tc>
          <w:tcPr>
            <w:tcW w:w="1971" w:type="dxa"/>
            <w:vAlign w:val="center"/>
          </w:tcPr>
          <w:p>
            <w:pPr>
              <w:pStyle w:val="8"/>
            </w:pPr>
            <w:r>
              <w:t>27</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二十七、债务还本支出</w:t>
            </w:r>
          </w:p>
        </w:tc>
        <w:tc>
          <w:tcPr>
            <w:tcW w:w="1971" w:type="dxa"/>
            <w:vAlign w:val="center"/>
          </w:tcPr>
          <w:p>
            <w:pPr>
              <w:pStyle w:val="6"/>
            </w:pPr>
          </w:p>
        </w:tc>
      </w:tr>
      <w:tr>
        <w:trPr>
          <w:trHeight w:val="369" w:hRule="atLeast"/>
          <w:jc w:val="center"/>
        </w:trPr>
        <w:tc>
          <w:tcPr>
            <w:tcW w:w="1971" w:type="dxa"/>
            <w:vAlign w:val="center"/>
          </w:tcPr>
          <w:p>
            <w:pPr>
              <w:pStyle w:val="8"/>
            </w:pPr>
            <w:r>
              <w:t>28</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二十八、债务付息支出</w:t>
            </w:r>
          </w:p>
        </w:tc>
        <w:tc>
          <w:tcPr>
            <w:tcW w:w="1971" w:type="dxa"/>
            <w:vAlign w:val="center"/>
          </w:tcPr>
          <w:p>
            <w:pPr>
              <w:pStyle w:val="6"/>
            </w:pPr>
          </w:p>
        </w:tc>
      </w:tr>
      <w:tr>
        <w:trPr>
          <w:trHeight w:val="369" w:hRule="atLeast"/>
          <w:jc w:val="center"/>
        </w:trPr>
        <w:tc>
          <w:tcPr>
            <w:tcW w:w="1971" w:type="dxa"/>
            <w:vAlign w:val="center"/>
          </w:tcPr>
          <w:p>
            <w:pPr>
              <w:pStyle w:val="8"/>
            </w:pPr>
            <w:r>
              <w:t>29</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二十九、债务发行费用支出</w:t>
            </w:r>
          </w:p>
        </w:tc>
        <w:tc>
          <w:tcPr>
            <w:tcW w:w="1971" w:type="dxa"/>
            <w:vAlign w:val="center"/>
          </w:tcPr>
          <w:p>
            <w:pPr>
              <w:pStyle w:val="6"/>
            </w:pPr>
          </w:p>
        </w:tc>
      </w:tr>
      <w:tr>
        <w:trPr>
          <w:trHeight w:val="369" w:hRule="atLeast"/>
          <w:jc w:val="center"/>
        </w:trPr>
        <w:tc>
          <w:tcPr>
            <w:tcW w:w="1971" w:type="dxa"/>
            <w:vAlign w:val="center"/>
          </w:tcPr>
          <w:p>
            <w:pPr>
              <w:pStyle w:val="8"/>
            </w:pPr>
            <w:r>
              <w:t>30</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三十、抗疫特别国债安排的支出</w:t>
            </w:r>
          </w:p>
        </w:tc>
        <w:tc>
          <w:tcPr>
            <w:tcW w:w="1971" w:type="dxa"/>
            <w:vAlign w:val="center"/>
          </w:tcPr>
          <w:p>
            <w:pPr>
              <w:pStyle w:val="6"/>
            </w:pPr>
          </w:p>
        </w:tc>
      </w:tr>
      <w:tr>
        <w:trPr>
          <w:trHeight w:val="369" w:hRule="atLeast"/>
          <w:jc w:val="center"/>
        </w:trPr>
        <w:tc>
          <w:tcPr>
            <w:tcW w:w="1971" w:type="dxa"/>
            <w:vAlign w:val="center"/>
          </w:tcPr>
          <w:p>
            <w:pPr>
              <w:pStyle w:val="8"/>
            </w:pPr>
            <w:r>
              <w:t>31</w:t>
            </w:r>
          </w:p>
        </w:tc>
        <w:tc>
          <w:tcPr>
            <w:tcW w:w="1971" w:type="dxa"/>
            <w:vAlign w:val="center"/>
          </w:tcPr>
          <w:p>
            <w:pPr>
              <w:pStyle w:val="7"/>
            </w:pPr>
          </w:p>
        </w:tc>
        <w:tc>
          <w:tcPr>
            <w:tcW w:w="1971" w:type="dxa"/>
            <w:vAlign w:val="center"/>
          </w:tcPr>
          <w:p>
            <w:pPr>
              <w:pStyle w:val="6"/>
            </w:pPr>
          </w:p>
        </w:tc>
        <w:tc>
          <w:tcPr>
            <w:tcW w:w="1971" w:type="dxa"/>
            <w:vAlign w:val="center"/>
          </w:tcPr>
          <w:p>
            <w:pPr>
              <w:pStyle w:val="7"/>
            </w:pPr>
            <w:r>
              <w:t>三十一、往来性支出</w:t>
            </w:r>
          </w:p>
        </w:tc>
        <w:tc>
          <w:tcPr>
            <w:tcW w:w="1971" w:type="dxa"/>
            <w:vAlign w:val="center"/>
          </w:tcPr>
          <w:p>
            <w:pPr>
              <w:pStyle w:val="6"/>
            </w:pPr>
          </w:p>
        </w:tc>
      </w:tr>
      <w:tr>
        <w:trPr>
          <w:trHeight w:val="369" w:hRule="atLeast"/>
          <w:jc w:val="center"/>
        </w:trPr>
        <w:tc>
          <w:tcPr>
            <w:tcW w:w="1971" w:type="dxa"/>
            <w:vAlign w:val="center"/>
          </w:tcPr>
          <w:p>
            <w:pPr>
              <w:pStyle w:val="8"/>
            </w:pPr>
            <w:r>
              <w:t>32</w:t>
            </w:r>
          </w:p>
        </w:tc>
        <w:tc>
          <w:tcPr>
            <w:tcW w:w="1971" w:type="dxa"/>
            <w:vAlign w:val="center"/>
          </w:tcPr>
          <w:p>
            <w:pPr>
              <w:pStyle w:val="9"/>
            </w:pPr>
            <w:r>
              <w:t>本年收入合计</w:t>
            </w:r>
          </w:p>
        </w:tc>
        <w:tc>
          <w:tcPr>
            <w:tcW w:w="1971" w:type="dxa"/>
            <w:vAlign w:val="center"/>
          </w:tcPr>
          <w:p>
            <w:pPr>
              <w:pStyle w:val="10"/>
            </w:pPr>
            <w:r>
              <w:t>950.33</w:t>
            </w:r>
          </w:p>
        </w:tc>
        <w:tc>
          <w:tcPr>
            <w:tcW w:w="1971" w:type="dxa"/>
            <w:vAlign w:val="center"/>
          </w:tcPr>
          <w:p>
            <w:pPr>
              <w:pStyle w:val="9"/>
            </w:pPr>
            <w:r>
              <w:t>本年支出合计</w:t>
            </w:r>
          </w:p>
        </w:tc>
        <w:tc>
          <w:tcPr>
            <w:tcW w:w="1971" w:type="dxa"/>
            <w:vAlign w:val="center"/>
          </w:tcPr>
          <w:p>
            <w:pPr>
              <w:pStyle w:val="10"/>
            </w:pPr>
            <w:r>
              <w:t>950.33</w:t>
            </w:r>
          </w:p>
        </w:tc>
      </w:tr>
      <w:tr>
        <w:trPr>
          <w:trHeight w:val="369" w:hRule="atLeast"/>
          <w:jc w:val="center"/>
        </w:trPr>
        <w:tc>
          <w:tcPr>
            <w:tcW w:w="1971" w:type="dxa"/>
            <w:vAlign w:val="center"/>
          </w:tcPr>
          <w:p>
            <w:pPr>
              <w:pStyle w:val="8"/>
            </w:pPr>
            <w:r>
              <w:t>33</w:t>
            </w:r>
          </w:p>
        </w:tc>
        <w:tc>
          <w:tcPr>
            <w:tcW w:w="1971" w:type="dxa"/>
            <w:vAlign w:val="center"/>
          </w:tcPr>
          <w:p>
            <w:pPr>
              <w:pStyle w:val="7"/>
            </w:pPr>
            <w:r>
              <w:t>上年结转结余</w:t>
            </w:r>
          </w:p>
        </w:tc>
        <w:tc>
          <w:tcPr>
            <w:tcW w:w="1971" w:type="dxa"/>
            <w:vAlign w:val="center"/>
          </w:tcPr>
          <w:p>
            <w:pPr>
              <w:pStyle w:val="6"/>
            </w:pPr>
          </w:p>
        </w:tc>
        <w:tc>
          <w:tcPr>
            <w:tcW w:w="1971" w:type="dxa"/>
            <w:vAlign w:val="center"/>
          </w:tcPr>
          <w:p>
            <w:pPr>
              <w:pStyle w:val="7"/>
            </w:pPr>
            <w:r>
              <w:t>年终结转结余</w:t>
            </w:r>
          </w:p>
        </w:tc>
        <w:tc>
          <w:tcPr>
            <w:tcW w:w="1971" w:type="dxa"/>
            <w:vAlign w:val="center"/>
          </w:tcPr>
          <w:p>
            <w:pPr>
              <w:pStyle w:val="6"/>
            </w:pPr>
          </w:p>
        </w:tc>
      </w:tr>
      <w:tr>
        <w:trPr>
          <w:trHeight w:val="369" w:hRule="atLeast"/>
          <w:jc w:val="center"/>
        </w:trPr>
        <w:tc>
          <w:tcPr>
            <w:tcW w:w="1971" w:type="dxa"/>
            <w:vAlign w:val="center"/>
          </w:tcPr>
          <w:p>
            <w:pPr>
              <w:pStyle w:val="8"/>
            </w:pPr>
            <w:r>
              <w:t>34</w:t>
            </w:r>
          </w:p>
        </w:tc>
        <w:tc>
          <w:tcPr>
            <w:tcW w:w="1971" w:type="dxa"/>
            <w:vAlign w:val="center"/>
          </w:tcPr>
          <w:p>
            <w:pPr>
              <w:pStyle w:val="9"/>
            </w:pPr>
            <w:r>
              <w:t>收入总计</w:t>
            </w:r>
          </w:p>
        </w:tc>
        <w:tc>
          <w:tcPr>
            <w:tcW w:w="1971" w:type="dxa"/>
            <w:vAlign w:val="center"/>
          </w:tcPr>
          <w:p>
            <w:pPr>
              <w:pStyle w:val="10"/>
            </w:pPr>
            <w:r>
              <w:t>950.33</w:t>
            </w:r>
          </w:p>
        </w:tc>
        <w:tc>
          <w:tcPr>
            <w:tcW w:w="1971" w:type="dxa"/>
            <w:vAlign w:val="center"/>
          </w:tcPr>
          <w:p>
            <w:pPr>
              <w:pStyle w:val="9"/>
            </w:pPr>
            <w:r>
              <w:t>支出总计</w:t>
            </w:r>
          </w:p>
        </w:tc>
        <w:tc>
          <w:tcPr>
            <w:tcW w:w="1971" w:type="dxa"/>
            <w:vAlign w:val="center"/>
          </w:tcPr>
          <w:p>
            <w:pPr>
              <w:pStyle w:val="10"/>
            </w:pPr>
            <w:r>
              <w:t>950.33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color w:val="000000"/>
          <w:sz w:val="36"/>
        </w:rPr>
        <w:t>部门预算收入总表</w:t>
      </w:r>
      <w:bookmarkEnd w:id="1"/>
    </w:p>
    <w:tbl>
      <w:tblPr>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4"/>
            </w:pPr>
            <w:r>
              <w:t>643无极县人民检察院</w:t>
            </w:r>
          </w:p>
          <w:p>
            <w:pPr>
              <w:pStyle w:val="3"/>
            </w:pPr>
            <w:r>
              <w:t>预算年度：2023</w:t>
            </w:r>
          </w:p>
          <w:p>
            <w:pPr>
              <w:pStyle w:val="2"/>
            </w:pPr>
            <w:r>
              <w:t>单位：万元</w:t>
            </w:r>
          </w:p>
        </w:tc>
      </w:tr>
      <w:tr>
        <w:trPr>
          <w:trHeight w:val="369" w:hRule="atLeast"/>
          <w:tblHeader/>
          <w:jc w:val="center"/>
        </w:trPr>
        <w:tc>
          <w:tcPr>
            <w:tcW w:w="2274" w:type="dxa"/>
            <w:gridSpan w:val="3"/>
            <w:vMerge w:val="restart"/>
            <w:vAlign w:val="center"/>
          </w:tcPr>
          <w:p>
            <w:pPr>
              <w:pStyle w:val="5"/>
            </w:pPr>
            <w:r>
              <w:t>序号</w:t>
            </w:r>
          </w:p>
          <w:p>
            <w:pPr>
              <w:pStyle w:val="5"/>
            </w:pPr>
            <w:r>
              <w:t>功能分类科目</w:t>
            </w:r>
          </w:p>
        </w:tc>
        <w:tc>
          <w:tcPr>
            <w:tcW w:w="6822" w:type="dxa"/>
            <w:gridSpan w:val="9"/>
            <w:vMerge w:val="restart"/>
            <w:vAlign w:val="center"/>
          </w:tcPr>
          <w:p>
            <w:pPr>
              <w:pStyle w:val="5"/>
            </w:pPr>
            <w:r>
              <w:t>合计</w:t>
            </w:r>
          </w:p>
          <w:p>
            <w:pPr>
              <w:pStyle w:val="5"/>
            </w:pPr>
            <w:r>
              <w:t>本年收入</w:t>
            </w:r>
          </w:p>
        </w:tc>
        <w:tc>
          <w:tcPr>
            <w:tcW w:w="758" w:type="dxa"/>
            <w:vMerge w:val="restart"/>
            <w:vAlign w:val="center"/>
          </w:tcPr>
          <w:p>
            <w:pPr>
              <w:pStyle w:val="5"/>
            </w:pPr>
            <w:r>
              <w:t>上年结转</w:t>
            </w:r>
          </w:p>
        </w:tc>
      </w:tr>
      <w:tr>
        <w:trPr>
          <w:trHeight w:val="369" w:hRule="atLeast"/>
          <w:tblHeader/>
          <w:jc w:val="center"/>
        </w:trPr>
        <w:tc>
          <w:tcPr>
            <w:tcW w:w="758" w:type="dxa"/>
            <w:vMerge w:val="continue"/>
            <w:vAlign w:val="top"/>
          </w:tcPr>
          <w:p/>
        </w:tc>
        <w:tc>
          <w:tcPr>
            <w:tcW w:w="758" w:type="dxa"/>
            <w:vAlign w:val="center"/>
          </w:tcPr>
          <w:p>
            <w:pPr>
              <w:pStyle w:val="5"/>
            </w:pPr>
            <w:r>
              <w:t>科目    编码</w:t>
            </w:r>
          </w:p>
        </w:tc>
        <w:tc>
          <w:tcPr>
            <w:tcW w:w="758" w:type="dxa"/>
            <w:vAlign w:val="center"/>
          </w:tcPr>
          <w:p>
            <w:pPr>
              <w:pStyle w:val="5"/>
            </w:pPr>
            <w:r>
              <w:t>科目名称</w:t>
            </w:r>
          </w:p>
        </w:tc>
        <w:tc>
          <w:tcPr>
            <w:tcW w:w="758" w:type="dxa"/>
            <w:vMerge w:val="continue"/>
            <w:vAlign w:val="top"/>
          </w:tcPr>
          <w:p/>
        </w:tc>
        <w:tc>
          <w:tcPr>
            <w:tcW w:w="758" w:type="dxa"/>
            <w:vAlign w:val="center"/>
          </w:tcPr>
          <w:p>
            <w:pPr>
              <w:pStyle w:val="5"/>
            </w:pPr>
            <w:r>
              <w:t>小计</w:t>
            </w:r>
          </w:p>
        </w:tc>
        <w:tc>
          <w:tcPr>
            <w:tcW w:w="758" w:type="dxa"/>
            <w:vAlign w:val="center"/>
          </w:tcPr>
          <w:p>
            <w:pPr>
              <w:pStyle w:val="5"/>
            </w:pPr>
            <w:r>
              <w:t>财政拨款 收入</w:t>
            </w:r>
          </w:p>
        </w:tc>
        <w:tc>
          <w:tcPr>
            <w:tcW w:w="758" w:type="dxa"/>
            <w:vAlign w:val="center"/>
          </w:tcPr>
          <w:p>
            <w:pPr>
              <w:pStyle w:val="5"/>
            </w:pPr>
            <w:r>
              <w:t>财政专户 收入</w:t>
            </w:r>
          </w:p>
        </w:tc>
        <w:tc>
          <w:tcPr>
            <w:tcW w:w="758" w:type="dxa"/>
            <w:vAlign w:val="center"/>
          </w:tcPr>
          <w:p>
            <w:pPr>
              <w:pStyle w:val="5"/>
            </w:pPr>
            <w:r>
              <w:t>事业收入</w:t>
            </w:r>
          </w:p>
        </w:tc>
        <w:tc>
          <w:tcPr>
            <w:tcW w:w="758" w:type="dxa"/>
            <w:vAlign w:val="center"/>
          </w:tcPr>
          <w:p>
            <w:pPr>
              <w:pStyle w:val="5"/>
            </w:pPr>
            <w:r>
              <w:t>经营收入</w:t>
            </w:r>
          </w:p>
        </w:tc>
        <w:tc>
          <w:tcPr>
            <w:tcW w:w="758" w:type="dxa"/>
            <w:vAlign w:val="center"/>
          </w:tcPr>
          <w:p>
            <w:pPr>
              <w:pStyle w:val="5"/>
            </w:pPr>
            <w:r>
              <w:t>上级补助收入</w:t>
            </w:r>
          </w:p>
        </w:tc>
        <w:tc>
          <w:tcPr>
            <w:tcW w:w="758" w:type="dxa"/>
            <w:vAlign w:val="center"/>
          </w:tcPr>
          <w:p>
            <w:pPr>
              <w:pStyle w:val="5"/>
            </w:pPr>
            <w:r>
              <w:t>附属单位上缴收入</w:t>
            </w:r>
          </w:p>
        </w:tc>
        <w:tc>
          <w:tcPr>
            <w:tcW w:w="758" w:type="dxa"/>
            <w:vAlign w:val="center"/>
          </w:tcPr>
          <w:p>
            <w:pPr>
              <w:pStyle w:val="5"/>
            </w:pPr>
            <w:r>
              <w:t>其他收入</w:t>
            </w:r>
          </w:p>
        </w:tc>
        <w:tc>
          <w:tcPr>
            <w:tcW w:w="758" w:type="dxa"/>
            <w:vMerge w:val="continue"/>
            <w:vAlign w:val="top"/>
          </w:tcPr>
          <w:p/>
        </w:tc>
      </w:tr>
      <w:tr>
        <w:trPr>
          <w:trHeight w:val="369" w:hRule="atLeast"/>
          <w:tblHeader/>
          <w:jc w:val="center"/>
        </w:trPr>
        <w:tc>
          <w:tcPr>
            <w:tcW w:w="758" w:type="dxa"/>
            <w:vAlign w:val="center"/>
          </w:tcPr>
          <w:p>
            <w:pPr>
              <w:pStyle w:val="5"/>
            </w:pPr>
            <w:r>
              <w:t>栏次</w:t>
            </w:r>
          </w:p>
        </w:tc>
        <w:tc>
          <w:tcPr>
            <w:tcW w:w="758" w:type="dxa"/>
            <w:vAlign w:val="center"/>
          </w:tcPr>
          <w:p>
            <w:pPr>
              <w:pStyle w:val="5"/>
            </w:pPr>
            <w:r>
              <w:t>1</w:t>
            </w:r>
          </w:p>
        </w:tc>
        <w:tc>
          <w:tcPr>
            <w:tcW w:w="758" w:type="dxa"/>
            <w:vAlign w:val="center"/>
          </w:tcPr>
          <w:p>
            <w:pPr>
              <w:pStyle w:val="5"/>
            </w:pPr>
            <w:r>
              <w:t>2</w:t>
            </w:r>
          </w:p>
        </w:tc>
        <w:tc>
          <w:tcPr>
            <w:tcW w:w="758" w:type="dxa"/>
            <w:vAlign w:val="center"/>
          </w:tcPr>
          <w:p>
            <w:pPr>
              <w:pStyle w:val="5"/>
            </w:pPr>
            <w:r>
              <w:t>3</w:t>
            </w:r>
          </w:p>
        </w:tc>
        <w:tc>
          <w:tcPr>
            <w:tcW w:w="758" w:type="dxa"/>
            <w:vAlign w:val="center"/>
          </w:tcPr>
          <w:p>
            <w:pPr>
              <w:pStyle w:val="5"/>
            </w:pPr>
            <w:r>
              <w:t>4</w:t>
            </w:r>
          </w:p>
        </w:tc>
        <w:tc>
          <w:tcPr>
            <w:tcW w:w="758" w:type="dxa"/>
            <w:vAlign w:val="center"/>
          </w:tcPr>
          <w:p>
            <w:pPr>
              <w:pStyle w:val="5"/>
            </w:pPr>
            <w:r>
              <w:t>5</w:t>
            </w:r>
          </w:p>
        </w:tc>
        <w:tc>
          <w:tcPr>
            <w:tcW w:w="758" w:type="dxa"/>
            <w:vAlign w:val="center"/>
          </w:tcPr>
          <w:p>
            <w:pPr>
              <w:pStyle w:val="5"/>
            </w:pPr>
            <w:r>
              <w:t>6</w:t>
            </w:r>
          </w:p>
        </w:tc>
        <w:tc>
          <w:tcPr>
            <w:tcW w:w="758" w:type="dxa"/>
            <w:vAlign w:val="center"/>
          </w:tcPr>
          <w:p>
            <w:pPr>
              <w:pStyle w:val="5"/>
            </w:pPr>
            <w:r>
              <w:t>7</w:t>
            </w:r>
          </w:p>
        </w:tc>
        <w:tc>
          <w:tcPr>
            <w:tcW w:w="758" w:type="dxa"/>
            <w:vAlign w:val="center"/>
          </w:tcPr>
          <w:p>
            <w:pPr>
              <w:pStyle w:val="5"/>
            </w:pPr>
            <w:r>
              <w:t>8</w:t>
            </w:r>
          </w:p>
        </w:tc>
        <w:tc>
          <w:tcPr>
            <w:tcW w:w="758" w:type="dxa"/>
            <w:vAlign w:val="center"/>
          </w:tcPr>
          <w:p>
            <w:pPr>
              <w:pStyle w:val="5"/>
            </w:pPr>
            <w:r>
              <w:t>9</w:t>
            </w:r>
          </w:p>
        </w:tc>
        <w:tc>
          <w:tcPr>
            <w:tcW w:w="758" w:type="dxa"/>
            <w:vAlign w:val="center"/>
          </w:tcPr>
          <w:p>
            <w:pPr>
              <w:pStyle w:val="5"/>
            </w:pPr>
            <w:r>
              <w:t>10</w:t>
            </w:r>
          </w:p>
        </w:tc>
        <w:tc>
          <w:tcPr>
            <w:tcW w:w="758" w:type="dxa"/>
            <w:vAlign w:val="center"/>
          </w:tcPr>
          <w:p>
            <w:pPr>
              <w:pStyle w:val="5"/>
            </w:pPr>
            <w:r>
              <w:t>11</w:t>
            </w:r>
          </w:p>
        </w:tc>
        <w:tc>
          <w:tcPr>
            <w:tcW w:w="758" w:type="dxa"/>
            <w:vAlign w:val="center"/>
          </w:tcPr>
          <w:p>
            <w:pPr>
              <w:pStyle w:val="5"/>
            </w:pPr>
            <w:r>
              <w:t>12</w:t>
            </w:r>
          </w:p>
        </w:tc>
      </w:tr>
      <w:tr>
        <w:trPr>
          <w:trHeight w:val="369" w:hRule="atLeast"/>
          <w:jc w:val="center"/>
        </w:trPr>
        <w:tc>
          <w:tcPr>
            <w:tcW w:w="758" w:type="dxa"/>
            <w:vAlign w:val="center"/>
          </w:tcPr>
          <w:p>
            <w:pPr>
              <w:pStyle w:val="8"/>
            </w:pPr>
            <w:r>
              <w:t>1</w:t>
            </w:r>
          </w:p>
        </w:tc>
        <w:tc>
          <w:tcPr>
            <w:tcW w:w="758" w:type="dxa"/>
            <w:vAlign w:val="center"/>
          </w:tcPr>
          <w:p>
            <w:pPr>
              <w:pStyle w:val="11"/>
            </w:pPr>
          </w:p>
        </w:tc>
        <w:tc>
          <w:tcPr>
            <w:tcW w:w="758" w:type="dxa"/>
            <w:vAlign w:val="center"/>
          </w:tcPr>
          <w:p>
            <w:pPr>
              <w:pStyle w:val="9"/>
            </w:pPr>
            <w:r>
              <w:t>合计</w:t>
            </w:r>
          </w:p>
        </w:tc>
        <w:tc>
          <w:tcPr>
            <w:tcW w:w="758" w:type="dxa"/>
            <w:vAlign w:val="center"/>
          </w:tcPr>
          <w:p>
            <w:pPr>
              <w:pStyle w:val="10"/>
            </w:pPr>
            <w:r>
              <w:t>950.33</w:t>
            </w:r>
          </w:p>
        </w:tc>
        <w:tc>
          <w:tcPr>
            <w:tcW w:w="758" w:type="dxa"/>
            <w:vAlign w:val="center"/>
          </w:tcPr>
          <w:p>
            <w:pPr>
              <w:pStyle w:val="10"/>
            </w:pPr>
            <w:r>
              <w:t>950.33</w:t>
            </w:r>
          </w:p>
        </w:tc>
        <w:tc>
          <w:tcPr>
            <w:tcW w:w="758" w:type="dxa"/>
            <w:vAlign w:val="center"/>
          </w:tcPr>
          <w:p>
            <w:pPr>
              <w:pStyle w:val="10"/>
            </w:pPr>
            <w:r>
              <w:t>950.33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rPr>
          <w:trHeight w:val="369" w:hRule="atLeast"/>
          <w:jc w:val="center"/>
        </w:trPr>
        <w:tc>
          <w:tcPr>
            <w:tcW w:w="758" w:type="dxa"/>
            <w:vAlign w:val="center"/>
          </w:tcPr>
          <w:p>
            <w:pPr>
              <w:pStyle w:val="8"/>
            </w:pPr>
            <w:r>
              <w:t>2</w:t>
            </w:r>
          </w:p>
        </w:tc>
        <w:tc>
          <w:tcPr>
            <w:tcW w:w="758" w:type="dxa"/>
            <w:vAlign w:val="center"/>
          </w:tcPr>
          <w:p>
            <w:pPr>
              <w:pStyle w:val="7"/>
            </w:pPr>
            <w:r>
              <w:t>204</w:t>
            </w:r>
          </w:p>
        </w:tc>
        <w:tc>
          <w:tcPr>
            <w:tcW w:w="758" w:type="dxa"/>
            <w:vAlign w:val="center"/>
          </w:tcPr>
          <w:p>
            <w:pPr>
              <w:pStyle w:val="7"/>
            </w:pPr>
            <w:r>
              <w:t>公共安全支出</w:t>
            </w:r>
          </w:p>
        </w:tc>
        <w:tc>
          <w:tcPr>
            <w:tcW w:w="758" w:type="dxa"/>
            <w:vAlign w:val="center"/>
          </w:tcPr>
          <w:p>
            <w:pPr>
              <w:pStyle w:val="6"/>
            </w:pPr>
            <w:r>
              <w:t>950.33</w:t>
            </w:r>
          </w:p>
        </w:tc>
        <w:tc>
          <w:tcPr>
            <w:tcW w:w="758" w:type="dxa"/>
            <w:vAlign w:val="center"/>
          </w:tcPr>
          <w:p>
            <w:pPr>
              <w:pStyle w:val="6"/>
            </w:pPr>
            <w:r>
              <w:t>950.33</w:t>
            </w:r>
          </w:p>
        </w:tc>
        <w:tc>
          <w:tcPr>
            <w:tcW w:w="758" w:type="dxa"/>
            <w:vAlign w:val="center"/>
          </w:tcPr>
          <w:p>
            <w:pPr>
              <w:pStyle w:val="6"/>
            </w:pPr>
            <w:r>
              <w:t>950.33</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3</w:t>
            </w:r>
          </w:p>
        </w:tc>
        <w:tc>
          <w:tcPr>
            <w:tcW w:w="758" w:type="dxa"/>
            <w:vAlign w:val="center"/>
          </w:tcPr>
          <w:p>
            <w:pPr>
              <w:pStyle w:val="7"/>
            </w:pPr>
            <w:r>
              <w:t>20404</w:t>
            </w:r>
          </w:p>
        </w:tc>
        <w:tc>
          <w:tcPr>
            <w:tcW w:w="758" w:type="dxa"/>
            <w:vAlign w:val="center"/>
          </w:tcPr>
          <w:p>
            <w:pPr>
              <w:pStyle w:val="7"/>
            </w:pPr>
            <w:r>
              <w:t>检察</w:t>
            </w:r>
          </w:p>
        </w:tc>
        <w:tc>
          <w:tcPr>
            <w:tcW w:w="758" w:type="dxa"/>
            <w:vAlign w:val="center"/>
          </w:tcPr>
          <w:p>
            <w:pPr>
              <w:pStyle w:val="6"/>
            </w:pPr>
            <w:r>
              <w:t>245.05</w:t>
            </w:r>
          </w:p>
        </w:tc>
        <w:tc>
          <w:tcPr>
            <w:tcW w:w="758" w:type="dxa"/>
            <w:vAlign w:val="center"/>
          </w:tcPr>
          <w:p>
            <w:pPr>
              <w:pStyle w:val="6"/>
            </w:pPr>
            <w:r>
              <w:t>245.05</w:t>
            </w:r>
          </w:p>
        </w:tc>
        <w:tc>
          <w:tcPr>
            <w:tcW w:w="758" w:type="dxa"/>
            <w:vAlign w:val="center"/>
          </w:tcPr>
          <w:p>
            <w:pPr>
              <w:pStyle w:val="6"/>
            </w:pPr>
            <w:r>
              <w:t>245.05</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4</w:t>
            </w:r>
          </w:p>
        </w:tc>
        <w:tc>
          <w:tcPr>
            <w:tcW w:w="758" w:type="dxa"/>
            <w:vAlign w:val="center"/>
          </w:tcPr>
          <w:p>
            <w:pPr>
              <w:pStyle w:val="7"/>
            </w:pPr>
            <w:r>
              <w:t>2040401</w:t>
            </w:r>
          </w:p>
        </w:tc>
        <w:tc>
          <w:tcPr>
            <w:tcW w:w="758" w:type="dxa"/>
            <w:vAlign w:val="center"/>
          </w:tcPr>
          <w:p>
            <w:pPr>
              <w:pStyle w:val="7"/>
            </w:pPr>
            <w:r>
              <w:t>行政运行</w:t>
            </w:r>
          </w:p>
        </w:tc>
        <w:tc>
          <w:tcPr>
            <w:tcW w:w="758" w:type="dxa"/>
            <w:vAlign w:val="center"/>
          </w:tcPr>
          <w:p>
            <w:pPr>
              <w:pStyle w:val="6"/>
            </w:pPr>
            <w:r>
              <w:t>189.05</w:t>
            </w:r>
          </w:p>
        </w:tc>
        <w:tc>
          <w:tcPr>
            <w:tcW w:w="758" w:type="dxa"/>
            <w:vAlign w:val="center"/>
          </w:tcPr>
          <w:p>
            <w:pPr>
              <w:pStyle w:val="6"/>
            </w:pPr>
            <w:r>
              <w:t>189.05</w:t>
            </w:r>
          </w:p>
        </w:tc>
        <w:tc>
          <w:tcPr>
            <w:tcW w:w="758" w:type="dxa"/>
            <w:vAlign w:val="center"/>
          </w:tcPr>
          <w:p>
            <w:pPr>
              <w:pStyle w:val="6"/>
            </w:pPr>
            <w:r>
              <w:t>189.05</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5</w:t>
            </w:r>
          </w:p>
        </w:tc>
        <w:tc>
          <w:tcPr>
            <w:tcW w:w="758" w:type="dxa"/>
            <w:vAlign w:val="center"/>
          </w:tcPr>
          <w:p>
            <w:pPr>
              <w:pStyle w:val="7"/>
            </w:pPr>
            <w:r>
              <w:t>2040402</w:t>
            </w:r>
          </w:p>
        </w:tc>
        <w:tc>
          <w:tcPr>
            <w:tcW w:w="758" w:type="dxa"/>
            <w:vAlign w:val="center"/>
          </w:tcPr>
          <w:p>
            <w:pPr>
              <w:pStyle w:val="7"/>
            </w:pPr>
            <w:r>
              <w:t>一般行政管理事务</w:t>
            </w:r>
          </w:p>
        </w:tc>
        <w:tc>
          <w:tcPr>
            <w:tcW w:w="758" w:type="dxa"/>
            <w:vAlign w:val="center"/>
          </w:tcPr>
          <w:p>
            <w:pPr>
              <w:pStyle w:val="6"/>
            </w:pPr>
            <w:r>
              <w:t>56.00</w:t>
            </w:r>
          </w:p>
        </w:tc>
        <w:tc>
          <w:tcPr>
            <w:tcW w:w="758" w:type="dxa"/>
            <w:vAlign w:val="center"/>
          </w:tcPr>
          <w:p>
            <w:pPr>
              <w:pStyle w:val="6"/>
            </w:pPr>
            <w:r>
              <w:t>56.00</w:t>
            </w:r>
          </w:p>
        </w:tc>
        <w:tc>
          <w:tcPr>
            <w:tcW w:w="758" w:type="dxa"/>
            <w:vAlign w:val="center"/>
          </w:tcPr>
          <w:p>
            <w:pPr>
              <w:pStyle w:val="6"/>
            </w:pPr>
            <w:r>
              <w:t>56.00</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6</w:t>
            </w:r>
          </w:p>
        </w:tc>
        <w:tc>
          <w:tcPr>
            <w:tcW w:w="758" w:type="dxa"/>
            <w:vAlign w:val="center"/>
          </w:tcPr>
          <w:p>
            <w:pPr>
              <w:pStyle w:val="7"/>
            </w:pPr>
            <w:r>
              <w:t>20405</w:t>
            </w:r>
          </w:p>
        </w:tc>
        <w:tc>
          <w:tcPr>
            <w:tcW w:w="758" w:type="dxa"/>
            <w:vAlign w:val="center"/>
          </w:tcPr>
          <w:p>
            <w:pPr>
              <w:pStyle w:val="7"/>
            </w:pPr>
            <w:r>
              <w:t>法院</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7</w:t>
            </w:r>
          </w:p>
        </w:tc>
        <w:tc>
          <w:tcPr>
            <w:tcW w:w="758" w:type="dxa"/>
            <w:vAlign w:val="center"/>
          </w:tcPr>
          <w:p>
            <w:pPr>
              <w:pStyle w:val="7"/>
            </w:pPr>
            <w:r>
              <w:t>2040501</w:t>
            </w:r>
          </w:p>
        </w:tc>
        <w:tc>
          <w:tcPr>
            <w:tcW w:w="758" w:type="dxa"/>
            <w:vAlign w:val="center"/>
          </w:tcPr>
          <w:p>
            <w:pPr>
              <w:pStyle w:val="7"/>
            </w:pPr>
            <w:r>
              <w:t>行政运行</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color w:val="000000"/>
          <w:sz w:val="36"/>
        </w:rPr>
        <w:t>部门预算支出总表</w:t>
      </w:r>
      <w:bookmarkEnd w:id="2"/>
    </w:p>
    <w:tbl>
      <w:tblPr>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4"/>
            </w:pPr>
            <w:r>
              <w:t>643无极县人民检察院</w:t>
            </w:r>
          </w:p>
          <w:p>
            <w:pPr>
              <w:pStyle w:val="3"/>
            </w:pPr>
            <w:r>
              <w:t>预算年度：2023</w:t>
            </w:r>
          </w:p>
          <w:p>
            <w:pPr>
              <w:pStyle w:val="2"/>
            </w:pPr>
            <w:r>
              <w:t>单位：万元</w:t>
            </w:r>
          </w:p>
        </w:tc>
      </w:tr>
      <w:tr>
        <w:trPr>
          <w:trHeight w:val="369" w:hRule="atLeast"/>
          <w:tblHeader/>
          <w:jc w:val="center"/>
        </w:trPr>
        <w:tc>
          <w:tcPr>
            <w:tcW w:w="3285" w:type="dxa"/>
            <w:gridSpan w:val="3"/>
            <w:vMerge w:val="restart"/>
            <w:vAlign w:val="center"/>
          </w:tcPr>
          <w:p>
            <w:pPr>
              <w:pStyle w:val="5"/>
            </w:pPr>
            <w:r>
              <w:t>序号</w:t>
            </w:r>
          </w:p>
          <w:p>
            <w:pPr>
              <w:pStyle w:val="5"/>
            </w:pPr>
            <w:r>
              <w:t>功能分类科目</w:t>
            </w:r>
          </w:p>
        </w:tc>
        <w:tc>
          <w:tcPr>
            <w:tcW w:w="1095" w:type="dxa"/>
            <w:vMerge w:val="restart"/>
            <w:vAlign w:val="center"/>
          </w:tcPr>
          <w:p>
            <w:pPr>
              <w:pStyle w:val="5"/>
            </w:pPr>
            <w:r>
              <w:t>合计</w:t>
            </w:r>
          </w:p>
        </w:tc>
        <w:tc>
          <w:tcPr>
            <w:tcW w:w="1095" w:type="dxa"/>
            <w:vMerge w:val="restart"/>
            <w:vAlign w:val="center"/>
          </w:tcPr>
          <w:p>
            <w:pPr>
              <w:pStyle w:val="5"/>
            </w:pPr>
            <w:r>
              <w:t>基本支出</w:t>
            </w:r>
          </w:p>
        </w:tc>
        <w:tc>
          <w:tcPr>
            <w:tcW w:w="1095" w:type="dxa"/>
            <w:vMerge w:val="restart"/>
            <w:vAlign w:val="center"/>
          </w:tcPr>
          <w:p>
            <w:pPr>
              <w:pStyle w:val="5"/>
            </w:pPr>
            <w:r>
              <w:t>项目支出</w:t>
            </w:r>
          </w:p>
        </w:tc>
        <w:tc>
          <w:tcPr>
            <w:tcW w:w="1095" w:type="dxa"/>
            <w:vMerge w:val="restart"/>
            <w:vAlign w:val="center"/>
          </w:tcPr>
          <w:p>
            <w:pPr>
              <w:pStyle w:val="5"/>
            </w:pPr>
            <w:r>
              <w:t>经营支出</w:t>
            </w:r>
          </w:p>
        </w:tc>
        <w:tc>
          <w:tcPr>
            <w:tcW w:w="1095" w:type="dxa"/>
            <w:vMerge w:val="restart"/>
            <w:vAlign w:val="center"/>
          </w:tcPr>
          <w:p>
            <w:pPr>
              <w:pStyle w:val="5"/>
            </w:pPr>
            <w:r>
              <w:t>上解上级     支出</w:t>
            </w:r>
          </w:p>
        </w:tc>
        <w:tc>
          <w:tcPr>
            <w:tcW w:w="1095" w:type="dxa"/>
            <w:vMerge w:val="restart"/>
            <w:vAlign w:val="center"/>
          </w:tcPr>
          <w:p>
            <w:pPr>
              <w:pStyle w:val="5"/>
            </w:pPr>
            <w:r>
              <w:t>对附属单位补助支出</w:t>
            </w:r>
          </w:p>
        </w:tc>
      </w:tr>
      <w:tr>
        <w:trPr>
          <w:trHeight w:val="369" w:hRule="atLeast"/>
          <w:tblHeader/>
          <w:jc w:val="center"/>
        </w:trPr>
        <w:tc>
          <w:tcPr>
            <w:tcW w:w="1095" w:type="dxa"/>
            <w:vMerge w:val="continue"/>
            <w:vAlign w:val="top"/>
          </w:tcPr>
          <w:p/>
        </w:tc>
        <w:tc>
          <w:tcPr>
            <w:tcW w:w="1095" w:type="dxa"/>
            <w:vAlign w:val="center"/>
          </w:tcPr>
          <w:p>
            <w:pPr>
              <w:pStyle w:val="5"/>
            </w:pPr>
            <w:r>
              <w:t>科目    编码</w:t>
            </w:r>
          </w:p>
        </w:tc>
        <w:tc>
          <w:tcPr>
            <w:tcW w:w="1095" w:type="dxa"/>
            <w:vAlign w:val="center"/>
          </w:tcPr>
          <w:p>
            <w:pPr>
              <w:pStyle w:val="5"/>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rPr>
          <w:trHeight w:val="369" w:hRule="atLeast"/>
          <w:tblHeader/>
          <w:jc w:val="center"/>
        </w:trPr>
        <w:tc>
          <w:tcPr>
            <w:tcW w:w="1095" w:type="dxa"/>
            <w:vAlign w:val="center"/>
          </w:tcPr>
          <w:p>
            <w:pPr>
              <w:pStyle w:val="5"/>
            </w:pPr>
            <w:r>
              <w:t>栏次</w:t>
            </w:r>
          </w:p>
        </w:tc>
        <w:tc>
          <w:tcPr>
            <w:tcW w:w="1095" w:type="dxa"/>
            <w:vAlign w:val="center"/>
          </w:tcPr>
          <w:p>
            <w:pPr>
              <w:pStyle w:val="5"/>
            </w:pPr>
            <w:r>
              <w:t>1</w:t>
            </w:r>
          </w:p>
        </w:tc>
        <w:tc>
          <w:tcPr>
            <w:tcW w:w="1095" w:type="dxa"/>
            <w:vAlign w:val="center"/>
          </w:tcPr>
          <w:p>
            <w:pPr>
              <w:pStyle w:val="5"/>
            </w:pPr>
            <w:r>
              <w:t>2</w:t>
            </w:r>
          </w:p>
        </w:tc>
        <w:tc>
          <w:tcPr>
            <w:tcW w:w="1095" w:type="dxa"/>
            <w:vAlign w:val="center"/>
          </w:tcPr>
          <w:p>
            <w:pPr>
              <w:pStyle w:val="5"/>
            </w:pPr>
            <w:r>
              <w:t>3</w:t>
            </w:r>
          </w:p>
        </w:tc>
        <w:tc>
          <w:tcPr>
            <w:tcW w:w="1095" w:type="dxa"/>
            <w:vAlign w:val="center"/>
          </w:tcPr>
          <w:p>
            <w:pPr>
              <w:pStyle w:val="5"/>
            </w:pPr>
            <w:r>
              <w:t>4</w:t>
            </w:r>
          </w:p>
        </w:tc>
        <w:tc>
          <w:tcPr>
            <w:tcW w:w="1095" w:type="dxa"/>
            <w:vAlign w:val="center"/>
          </w:tcPr>
          <w:p>
            <w:pPr>
              <w:pStyle w:val="5"/>
            </w:pPr>
            <w:r>
              <w:t>5</w:t>
            </w:r>
          </w:p>
        </w:tc>
        <w:tc>
          <w:tcPr>
            <w:tcW w:w="1095" w:type="dxa"/>
            <w:vAlign w:val="center"/>
          </w:tcPr>
          <w:p>
            <w:pPr>
              <w:pStyle w:val="5"/>
            </w:pPr>
            <w:r>
              <w:t>6</w:t>
            </w:r>
          </w:p>
        </w:tc>
        <w:tc>
          <w:tcPr>
            <w:tcW w:w="1095" w:type="dxa"/>
            <w:vAlign w:val="center"/>
          </w:tcPr>
          <w:p>
            <w:pPr>
              <w:pStyle w:val="5"/>
            </w:pPr>
            <w:r>
              <w:t>7</w:t>
            </w:r>
          </w:p>
        </w:tc>
        <w:tc>
          <w:tcPr>
            <w:tcW w:w="1095" w:type="dxa"/>
            <w:vAlign w:val="center"/>
          </w:tcPr>
          <w:p>
            <w:pPr>
              <w:pStyle w:val="5"/>
            </w:pPr>
            <w:r>
              <w:t>8</w:t>
            </w:r>
          </w:p>
        </w:tc>
      </w:tr>
      <w:tr>
        <w:trPr>
          <w:trHeight w:val="369" w:hRule="atLeast"/>
          <w:jc w:val="center"/>
        </w:trPr>
        <w:tc>
          <w:tcPr>
            <w:tcW w:w="1095" w:type="dxa"/>
            <w:vAlign w:val="center"/>
          </w:tcPr>
          <w:p>
            <w:pPr>
              <w:pStyle w:val="8"/>
            </w:pPr>
            <w:r>
              <w:t>1</w:t>
            </w:r>
          </w:p>
        </w:tc>
        <w:tc>
          <w:tcPr>
            <w:tcW w:w="1095" w:type="dxa"/>
            <w:vAlign w:val="center"/>
          </w:tcPr>
          <w:p>
            <w:pPr>
              <w:pStyle w:val="11"/>
            </w:pPr>
          </w:p>
        </w:tc>
        <w:tc>
          <w:tcPr>
            <w:tcW w:w="1095" w:type="dxa"/>
            <w:vAlign w:val="center"/>
          </w:tcPr>
          <w:p>
            <w:pPr>
              <w:pStyle w:val="9"/>
            </w:pPr>
            <w:r>
              <w:t>合计</w:t>
            </w:r>
          </w:p>
        </w:tc>
        <w:tc>
          <w:tcPr>
            <w:tcW w:w="1095" w:type="dxa"/>
            <w:vAlign w:val="center"/>
          </w:tcPr>
          <w:p>
            <w:pPr>
              <w:pStyle w:val="10"/>
            </w:pPr>
            <w:r>
              <w:t>950.33</w:t>
            </w:r>
          </w:p>
        </w:tc>
        <w:tc>
          <w:tcPr>
            <w:tcW w:w="1095" w:type="dxa"/>
            <w:vAlign w:val="center"/>
          </w:tcPr>
          <w:p>
            <w:pPr>
              <w:pStyle w:val="10"/>
            </w:pPr>
            <w:r>
              <w:t>894.33</w:t>
            </w:r>
          </w:p>
        </w:tc>
        <w:tc>
          <w:tcPr>
            <w:tcW w:w="1095" w:type="dxa"/>
            <w:vAlign w:val="center"/>
          </w:tcPr>
          <w:p>
            <w:pPr>
              <w:pStyle w:val="10"/>
            </w:pPr>
            <w:r>
              <w:t>56.00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rPr>
          <w:trHeight w:val="369" w:hRule="atLeast"/>
          <w:jc w:val="center"/>
        </w:trPr>
        <w:tc>
          <w:tcPr>
            <w:tcW w:w="1095" w:type="dxa"/>
            <w:vAlign w:val="center"/>
          </w:tcPr>
          <w:p>
            <w:pPr>
              <w:pStyle w:val="8"/>
            </w:pPr>
            <w:r>
              <w:t>2</w:t>
            </w:r>
          </w:p>
        </w:tc>
        <w:tc>
          <w:tcPr>
            <w:tcW w:w="1095" w:type="dxa"/>
            <w:vAlign w:val="center"/>
          </w:tcPr>
          <w:p>
            <w:pPr>
              <w:pStyle w:val="7"/>
            </w:pPr>
            <w:r>
              <w:t>204</w:t>
            </w:r>
          </w:p>
        </w:tc>
        <w:tc>
          <w:tcPr>
            <w:tcW w:w="1095" w:type="dxa"/>
            <w:vAlign w:val="center"/>
          </w:tcPr>
          <w:p>
            <w:pPr>
              <w:pStyle w:val="7"/>
            </w:pPr>
            <w:r>
              <w:t>公共安全支出</w:t>
            </w:r>
          </w:p>
        </w:tc>
        <w:tc>
          <w:tcPr>
            <w:tcW w:w="1095" w:type="dxa"/>
            <w:vAlign w:val="center"/>
          </w:tcPr>
          <w:p>
            <w:pPr>
              <w:pStyle w:val="6"/>
            </w:pPr>
            <w:r>
              <w:t>950.33</w:t>
            </w:r>
          </w:p>
        </w:tc>
        <w:tc>
          <w:tcPr>
            <w:tcW w:w="1095" w:type="dxa"/>
            <w:vAlign w:val="center"/>
          </w:tcPr>
          <w:p>
            <w:pPr>
              <w:pStyle w:val="6"/>
            </w:pPr>
            <w:r>
              <w:t>894.33</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3</w:t>
            </w:r>
          </w:p>
        </w:tc>
        <w:tc>
          <w:tcPr>
            <w:tcW w:w="1095" w:type="dxa"/>
            <w:vAlign w:val="center"/>
          </w:tcPr>
          <w:p>
            <w:pPr>
              <w:pStyle w:val="7"/>
            </w:pPr>
            <w:r>
              <w:t>20404</w:t>
            </w:r>
          </w:p>
        </w:tc>
        <w:tc>
          <w:tcPr>
            <w:tcW w:w="1095" w:type="dxa"/>
            <w:vAlign w:val="center"/>
          </w:tcPr>
          <w:p>
            <w:pPr>
              <w:pStyle w:val="7"/>
            </w:pPr>
            <w:r>
              <w:t>检察</w:t>
            </w:r>
          </w:p>
        </w:tc>
        <w:tc>
          <w:tcPr>
            <w:tcW w:w="1095" w:type="dxa"/>
            <w:vAlign w:val="center"/>
          </w:tcPr>
          <w:p>
            <w:pPr>
              <w:pStyle w:val="6"/>
            </w:pPr>
            <w:r>
              <w:t>245.05</w:t>
            </w:r>
          </w:p>
        </w:tc>
        <w:tc>
          <w:tcPr>
            <w:tcW w:w="1095" w:type="dxa"/>
            <w:vAlign w:val="center"/>
          </w:tcPr>
          <w:p>
            <w:pPr>
              <w:pStyle w:val="6"/>
            </w:pPr>
            <w:r>
              <w:t>189.05</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4</w:t>
            </w:r>
          </w:p>
        </w:tc>
        <w:tc>
          <w:tcPr>
            <w:tcW w:w="1095" w:type="dxa"/>
            <w:vAlign w:val="center"/>
          </w:tcPr>
          <w:p>
            <w:pPr>
              <w:pStyle w:val="7"/>
            </w:pPr>
            <w:r>
              <w:t>2040401</w:t>
            </w:r>
          </w:p>
        </w:tc>
        <w:tc>
          <w:tcPr>
            <w:tcW w:w="1095" w:type="dxa"/>
            <w:vAlign w:val="center"/>
          </w:tcPr>
          <w:p>
            <w:pPr>
              <w:pStyle w:val="7"/>
            </w:pPr>
            <w:r>
              <w:t>行政运行</w:t>
            </w:r>
          </w:p>
        </w:tc>
        <w:tc>
          <w:tcPr>
            <w:tcW w:w="1095" w:type="dxa"/>
            <w:vAlign w:val="center"/>
          </w:tcPr>
          <w:p>
            <w:pPr>
              <w:pStyle w:val="6"/>
            </w:pPr>
            <w:r>
              <w:t>189.05</w:t>
            </w:r>
          </w:p>
        </w:tc>
        <w:tc>
          <w:tcPr>
            <w:tcW w:w="1095" w:type="dxa"/>
            <w:vAlign w:val="center"/>
          </w:tcPr>
          <w:p>
            <w:pPr>
              <w:pStyle w:val="6"/>
            </w:pPr>
            <w:r>
              <w:t>189.05</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5</w:t>
            </w:r>
          </w:p>
        </w:tc>
        <w:tc>
          <w:tcPr>
            <w:tcW w:w="1095" w:type="dxa"/>
            <w:vAlign w:val="center"/>
          </w:tcPr>
          <w:p>
            <w:pPr>
              <w:pStyle w:val="7"/>
            </w:pPr>
            <w:r>
              <w:t>2040402</w:t>
            </w:r>
          </w:p>
        </w:tc>
        <w:tc>
          <w:tcPr>
            <w:tcW w:w="1095" w:type="dxa"/>
            <w:vAlign w:val="center"/>
          </w:tcPr>
          <w:p>
            <w:pPr>
              <w:pStyle w:val="7"/>
            </w:pPr>
            <w:r>
              <w:t>一般行政管理事务</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6</w:t>
            </w:r>
          </w:p>
        </w:tc>
        <w:tc>
          <w:tcPr>
            <w:tcW w:w="1095" w:type="dxa"/>
            <w:vAlign w:val="center"/>
          </w:tcPr>
          <w:p>
            <w:pPr>
              <w:pStyle w:val="7"/>
            </w:pPr>
            <w:r>
              <w:t>20405</w:t>
            </w:r>
          </w:p>
        </w:tc>
        <w:tc>
          <w:tcPr>
            <w:tcW w:w="1095" w:type="dxa"/>
            <w:vAlign w:val="center"/>
          </w:tcPr>
          <w:p>
            <w:pPr>
              <w:pStyle w:val="7"/>
            </w:pPr>
            <w:r>
              <w:t>法院</w:t>
            </w:r>
          </w:p>
        </w:tc>
        <w:tc>
          <w:tcPr>
            <w:tcW w:w="1095" w:type="dxa"/>
            <w:vAlign w:val="center"/>
          </w:tcPr>
          <w:p>
            <w:pPr>
              <w:pStyle w:val="6"/>
            </w:pPr>
            <w:r>
              <w:t>705.28</w:t>
            </w:r>
          </w:p>
        </w:tc>
        <w:tc>
          <w:tcPr>
            <w:tcW w:w="1095" w:type="dxa"/>
            <w:vAlign w:val="center"/>
          </w:tcPr>
          <w:p>
            <w:pPr>
              <w:pStyle w:val="6"/>
            </w:pPr>
            <w:r>
              <w:t>705.28</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7</w:t>
            </w:r>
          </w:p>
        </w:tc>
        <w:tc>
          <w:tcPr>
            <w:tcW w:w="1095" w:type="dxa"/>
            <w:vAlign w:val="center"/>
          </w:tcPr>
          <w:p>
            <w:pPr>
              <w:pStyle w:val="7"/>
            </w:pPr>
            <w:r>
              <w:t>2040501</w:t>
            </w:r>
          </w:p>
        </w:tc>
        <w:tc>
          <w:tcPr>
            <w:tcW w:w="1095" w:type="dxa"/>
            <w:vAlign w:val="center"/>
          </w:tcPr>
          <w:p>
            <w:pPr>
              <w:pStyle w:val="7"/>
            </w:pPr>
            <w:r>
              <w:t>行政运行</w:t>
            </w:r>
          </w:p>
        </w:tc>
        <w:tc>
          <w:tcPr>
            <w:tcW w:w="1095" w:type="dxa"/>
            <w:vAlign w:val="center"/>
          </w:tcPr>
          <w:p>
            <w:pPr>
              <w:pStyle w:val="6"/>
            </w:pPr>
            <w:r>
              <w:t>705.28</w:t>
            </w:r>
          </w:p>
        </w:tc>
        <w:tc>
          <w:tcPr>
            <w:tcW w:w="1095" w:type="dxa"/>
            <w:vAlign w:val="center"/>
          </w:tcPr>
          <w:p>
            <w:pPr>
              <w:pStyle w:val="6"/>
            </w:pPr>
            <w:r>
              <w:t>705.28</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color w:val="000000"/>
          <w:sz w:val="36"/>
        </w:rPr>
        <w:t>部门预算财政拨款收支总表</w:t>
      </w:r>
      <w:bookmarkEnd w:id="3"/>
    </w:p>
    <w:tbl>
      <w:tblPr>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6160" w:type="dxa"/>
            <w:gridSpan w:val="5"/>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9856" w:type="dxa"/>
            <w:gridSpan w:val="8"/>
            <w:vMerge w:val="restart"/>
            <w:vAlign w:val="center"/>
          </w:tcPr>
          <w:p>
            <w:pPr>
              <w:pStyle w:val="5"/>
            </w:pPr>
            <w:r>
              <w:t>序号</w:t>
            </w:r>
          </w:p>
          <w:p>
            <w:pPr>
              <w:pStyle w:val="5"/>
            </w:pPr>
            <w:r>
              <w:t>收入</w:t>
            </w:r>
          </w:p>
          <w:p>
            <w:pPr>
              <w:pStyle w:val="5"/>
            </w:pPr>
            <w:r>
              <w:t>支出</w:t>
            </w:r>
          </w:p>
        </w:tc>
      </w:tr>
      <w:tr>
        <w:trPr>
          <w:trHeight w:val="369" w:hRule="atLeast"/>
          <w:tblHeader/>
          <w:jc w:val="center"/>
        </w:trPr>
        <w:tc>
          <w:tcPr>
            <w:tcW w:w="1232" w:type="dxa"/>
            <w:vMerge w:val="continue"/>
            <w:vAlign w:val="top"/>
          </w:tcPr>
          <w:p/>
        </w:tc>
        <w:tc>
          <w:tcPr>
            <w:tcW w:w="1232" w:type="dxa"/>
            <w:vAlign w:val="center"/>
          </w:tcPr>
          <w:p>
            <w:pPr>
              <w:pStyle w:val="5"/>
            </w:pPr>
            <w:r>
              <w:t>项  目</w:t>
            </w:r>
          </w:p>
        </w:tc>
        <w:tc>
          <w:tcPr>
            <w:tcW w:w="1232" w:type="dxa"/>
            <w:vAlign w:val="center"/>
          </w:tcPr>
          <w:p>
            <w:pPr>
              <w:pStyle w:val="5"/>
            </w:pPr>
            <w:r>
              <w:t>金额</w:t>
            </w:r>
          </w:p>
        </w:tc>
        <w:tc>
          <w:tcPr>
            <w:tcW w:w="1232" w:type="dxa"/>
            <w:vAlign w:val="center"/>
          </w:tcPr>
          <w:p>
            <w:pPr>
              <w:pStyle w:val="5"/>
            </w:pPr>
            <w:r>
              <w:t>项  目</w:t>
            </w:r>
          </w:p>
        </w:tc>
        <w:tc>
          <w:tcPr>
            <w:tcW w:w="1232" w:type="dxa"/>
            <w:vAlign w:val="center"/>
          </w:tcPr>
          <w:p>
            <w:pPr>
              <w:pStyle w:val="5"/>
            </w:pPr>
            <w:r>
              <w:t>合计</w:t>
            </w:r>
          </w:p>
        </w:tc>
        <w:tc>
          <w:tcPr>
            <w:tcW w:w="1232" w:type="dxa"/>
            <w:vAlign w:val="center"/>
          </w:tcPr>
          <w:p>
            <w:pPr>
              <w:pStyle w:val="5"/>
            </w:pPr>
            <w:r>
              <w:t>一般公共预算财政拨款</w:t>
            </w:r>
          </w:p>
        </w:tc>
        <w:tc>
          <w:tcPr>
            <w:tcW w:w="1232" w:type="dxa"/>
            <w:vAlign w:val="center"/>
          </w:tcPr>
          <w:p>
            <w:pPr>
              <w:pStyle w:val="5"/>
            </w:pPr>
            <w:r>
              <w:t>政府性基金预算财政    拨款</w:t>
            </w:r>
          </w:p>
        </w:tc>
        <w:tc>
          <w:tcPr>
            <w:tcW w:w="1232" w:type="dxa"/>
            <w:vAlign w:val="center"/>
          </w:tcPr>
          <w:p>
            <w:pPr>
              <w:pStyle w:val="5"/>
            </w:pPr>
            <w:r>
              <w:t>国有资本经营预算财政拨款</w:t>
            </w:r>
          </w:p>
        </w:tc>
      </w:tr>
      <w:tr>
        <w:trPr>
          <w:trHeight w:val="369" w:hRule="atLeast"/>
          <w:tblHeader/>
          <w:jc w:val="center"/>
        </w:trPr>
        <w:tc>
          <w:tcPr>
            <w:tcW w:w="1232" w:type="dxa"/>
            <w:vAlign w:val="center"/>
          </w:tcPr>
          <w:p>
            <w:pPr>
              <w:pStyle w:val="5"/>
            </w:pPr>
            <w:r>
              <w:t>栏次</w:t>
            </w:r>
          </w:p>
        </w:tc>
        <w:tc>
          <w:tcPr>
            <w:tcW w:w="1232" w:type="dxa"/>
            <w:vAlign w:val="center"/>
          </w:tcPr>
          <w:p>
            <w:pPr>
              <w:pStyle w:val="5"/>
            </w:pPr>
            <w:r>
              <w:t>1</w:t>
            </w:r>
          </w:p>
        </w:tc>
        <w:tc>
          <w:tcPr>
            <w:tcW w:w="1232" w:type="dxa"/>
            <w:vAlign w:val="center"/>
          </w:tcPr>
          <w:p>
            <w:pPr>
              <w:pStyle w:val="5"/>
            </w:pPr>
            <w:r>
              <w:t>2</w:t>
            </w:r>
          </w:p>
        </w:tc>
        <w:tc>
          <w:tcPr>
            <w:tcW w:w="1232" w:type="dxa"/>
            <w:vAlign w:val="center"/>
          </w:tcPr>
          <w:p>
            <w:pPr>
              <w:pStyle w:val="5"/>
            </w:pPr>
            <w:r>
              <w:t>3</w:t>
            </w:r>
          </w:p>
        </w:tc>
        <w:tc>
          <w:tcPr>
            <w:tcW w:w="1232" w:type="dxa"/>
            <w:vAlign w:val="center"/>
          </w:tcPr>
          <w:p>
            <w:pPr>
              <w:pStyle w:val="5"/>
            </w:pPr>
            <w:r>
              <w:t>4</w:t>
            </w:r>
          </w:p>
        </w:tc>
        <w:tc>
          <w:tcPr>
            <w:tcW w:w="1232" w:type="dxa"/>
            <w:vAlign w:val="center"/>
          </w:tcPr>
          <w:p>
            <w:pPr>
              <w:pStyle w:val="5"/>
            </w:pPr>
            <w:r>
              <w:t>5</w:t>
            </w:r>
          </w:p>
        </w:tc>
        <w:tc>
          <w:tcPr>
            <w:tcW w:w="1232" w:type="dxa"/>
            <w:vAlign w:val="center"/>
          </w:tcPr>
          <w:p>
            <w:pPr>
              <w:pStyle w:val="5"/>
            </w:pPr>
            <w:r>
              <w:t>6</w:t>
            </w:r>
          </w:p>
        </w:tc>
        <w:tc>
          <w:tcPr>
            <w:tcW w:w="1232" w:type="dxa"/>
            <w:vAlign w:val="center"/>
          </w:tcPr>
          <w:p>
            <w:pPr>
              <w:pStyle w:val="5"/>
            </w:pPr>
            <w:r>
              <w:t>7</w:t>
            </w:r>
          </w:p>
        </w:tc>
      </w:tr>
      <w:tr>
        <w:trPr>
          <w:trHeight w:val="369" w:hRule="atLeast"/>
          <w:jc w:val="center"/>
        </w:trPr>
        <w:tc>
          <w:tcPr>
            <w:tcW w:w="1232" w:type="dxa"/>
            <w:vAlign w:val="center"/>
          </w:tcPr>
          <w:p>
            <w:pPr>
              <w:pStyle w:val="8"/>
            </w:pPr>
            <w:r>
              <w:t>1</w:t>
            </w:r>
          </w:p>
        </w:tc>
        <w:tc>
          <w:tcPr>
            <w:tcW w:w="1232" w:type="dxa"/>
            <w:vAlign w:val="center"/>
          </w:tcPr>
          <w:p>
            <w:pPr>
              <w:pStyle w:val="7"/>
            </w:pPr>
            <w:r>
              <w:t>一、一般公共预算拨款</w:t>
            </w:r>
          </w:p>
        </w:tc>
        <w:tc>
          <w:tcPr>
            <w:tcW w:w="1232" w:type="dxa"/>
            <w:vAlign w:val="center"/>
          </w:tcPr>
          <w:p>
            <w:pPr>
              <w:pStyle w:val="6"/>
            </w:pPr>
            <w:r>
              <w:t>950.33</w:t>
            </w:r>
          </w:p>
        </w:tc>
        <w:tc>
          <w:tcPr>
            <w:tcW w:w="1232" w:type="dxa"/>
            <w:vAlign w:val="center"/>
          </w:tcPr>
          <w:p>
            <w:pPr>
              <w:pStyle w:val="7"/>
            </w:pPr>
            <w:r>
              <w:t>一、一般公共服务支出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w:t>
            </w:r>
          </w:p>
        </w:tc>
        <w:tc>
          <w:tcPr>
            <w:tcW w:w="1232" w:type="dxa"/>
            <w:vAlign w:val="center"/>
          </w:tcPr>
          <w:p>
            <w:pPr>
              <w:pStyle w:val="7"/>
            </w:pPr>
            <w:r>
              <w:t>二、政府性基金预算拨款</w:t>
            </w:r>
          </w:p>
        </w:tc>
        <w:tc>
          <w:tcPr>
            <w:tcW w:w="1232" w:type="dxa"/>
            <w:vAlign w:val="center"/>
          </w:tcPr>
          <w:p>
            <w:pPr>
              <w:pStyle w:val="6"/>
            </w:pPr>
          </w:p>
        </w:tc>
        <w:tc>
          <w:tcPr>
            <w:tcW w:w="1232" w:type="dxa"/>
            <w:vAlign w:val="center"/>
          </w:tcPr>
          <w:p>
            <w:pPr>
              <w:pStyle w:val="7"/>
            </w:pPr>
            <w:r>
              <w:t>二、外交支出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w:t>
            </w:r>
          </w:p>
        </w:tc>
        <w:tc>
          <w:tcPr>
            <w:tcW w:w="1232" w:type="dxa"/>
            <w:vAlign w:val="center"/>
          </w:tcPr>
          <w:p>
            <w:pPr>
              <w:pStyle w:val="7"/>
            </w:pPr>
            <w:r>
              <w:t>三、国有资本经营预算拨款</w:t>
            </w:r>
          </w:p>
        </w:tc>
        <w:tc>
          <w:tcPr>
            <w:tcW w:w="1232" w:type="dxa"/>
            <w:vAlign w:val="center"/>
          </w:tcPr>
          <w:p>
            <w:pPr>
              <w:pStyle w:val="6"/>
            </w:pPr>
          </w:p>
        </w:tc>
        <w:tc>
          <w:tcPr>
            <w:tcW w:w="1232" w:type="dxa"/>
            <w:vAlign w:val="center"/>
          </w:tcPr>
          <w:p>
            <w:pPr>
              <w:pStyle w:val="7"/>
            </w:pPr>
            <w:r>
              <w:t>三、国防支出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四、公共安全支出</w:t>
            </w:r>
          </w:p>
        </w:tc>
        <w:tc>
          <w:tcPr>
            <w:tcW w:w="1232" w:type="dxa"/>
            <w:vAlign w:val="center"/>
          </w:tcPr>
          <w:p>
            <w:pPr>
              <w:pStyle w:val="6"/>
            </w:pPr>
            <w:r>
              <w:t>950.33</w:t>
            </w:r>
          </w:p>
        </w:tc>
        <w:tc>
          <w:tcPr>
            <w:tcW w:w="1232" w:type="dxa"/>
            <w:vAlign w:val="center"/>
          </w:tcPr>
          <w:p>
            <w:pPr>
              <w:pStyle w:val="6"/>
            </w:pPr>
            <w:r>
              <w:t>950.33</w:t>
            </w: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五、教育支出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六、科学技术支出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七、文化旅游体育与传媒支出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八、社会保障和就业支出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九、社会保险基金支出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十、卫生健康支出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十一、节能环保支出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12</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十二、城乡社区支出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13</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十三、农林水支出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十四、交通运输支出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十五、资源勘探工业信息等支出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十六、商业服务业等支出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十七、金融支出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十八、援助其他地区支出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十九、自然资源海洋气象等支出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二十、住房保障支出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二十一、粮油物资储备支出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22</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二十二、国有资本经营预算支出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23</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二十三、灾害防治及应急管理支出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二十四、预备费</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二十五、其他支出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二十六、转移性支出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二十七、债务还本支出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二十八、债务付息支出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二十九、债务发行费用支出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三十、抗疫特别国债安排的支出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三十一、往来性支出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32</w:t>
            </w:r>
          </w:p>
        </w:tc>
        <w:tc>
          <w:tcPr>
            <w:tcW w:w="1232" w:type="dxa"/>
            <w:vAlign w:val="center"/>
          </w:tcPr>
          <w:p>
            <w:pPr>
              <w:pStyle w:val="9"/>
            </w:pPr>
            <w:r>
              <w:t>本年收入合计</w:t>
            </w:r>
          </w:p>
        </w:tc>
        <w:tc>
          <w:tcPr>
            <w:tcW w:w="1232" w:type="dxa"/>
            <w:vAlign w:val="center"/>
          </w:tcPr>
          <w:p>
            <w:pPr>
              <w:pStyle w:val="10"/>
            </w:pPr>
            <w:r>
              <w:t>950.33</w:t>
            </w:r>
          </w:p>
        </w:tc>
        <w:tc>
          <w:tcPr>
            <w:tcW w:w="1232" w:type="dxa"/>
            <w:vAlign w:val="center"/>
          </w:tcPr>
          <w:p>
            <w:pPr>
              <w:pStyle w:val="9"/>
            </w:pPr>
            <w:r>
              <w:t>本年支出合计</w:t>
            </w:r>
          </w:p>
        </w:tc>
        <w:tc>
          <w:tcPr>
            <w:tcW w:w="1232" w:type="dxa"/>
            <w:vAlign w:val="center"/>
          </w:tcPr>
          <w:p>
            <w:pPr>
              <w:pStyle w:val="10"/>
            </w:pPr>
            <w:r>
              <w:t>950.33</w:t>
            </w:r>
          </w:p>
        </w:tc>
        <w:tc>
          <w:tcPr>
            <w:tcW w:w="1232" w:type="dxa"/>
            <w:vAlign w:val="center"/>
          </w:tcPr>
          <w:p>
            <w:pPr>
              <w:pStyle w:val="10"/>
            </w:pPr>
            <w:r>
              <w:t>950.33</w:t>
            </w:r>
          </w:p>
        </w:tc>
        <w:tc>
          <w:tcPr>
            <w:tcW w:w="1232" w:type="dxa"/>
            <w:vAlign w:val="center"/>
          </w:tcPr>
          <w:p>
            <w:pPr>
              <w:pStyle w:val="10"/>
            </w:pPr>
          </w:p>
        </w:tc>
        <w:tc>
          <w:tcPr>
            <w:tcW w:w="1232" w:type="dxa"/>
            <w:vAlign w:val="center"/>
          </w:tcPr>
          <w:p>
            <w:pPr>
              <w:pStyle w:val="10"/>
            </w:pPr>
          </w:p>
        </w:tc>
      </w:tr>
      <w:tr>
        <w:trPr>
          <w:trHeight w:val="369" w:hRule="atLeast"/>
          <w:jc w:val="center"/>
        </w:trPr>
        <w:tc>
          <w:tcPr>
            <w:tcW w:w="1232" w:type="dxa"/>
            <w:vAlign w:val="center"/>
          </w:tcPr>
          <w:p>
            <w:pPr>
              <w:pStyle w:val="8"/>
            </w:pPr>
            <w:r>
              <w:t>33</w:t>
            </w:r>
          </w:p>
        </w:tc>
        <w:tc>
          <w:tcPr>
            <w:tcW w:w="1232" w:type="dxa"/>
            <w:vAlign w:val="center"/>
          </w:tcPr>
          <w:p>
            <w:pPr>
              <w:pStyle w:val="7"/>
            </w:pPr>
            <w:r>
              <w:t>年初财政拨款结转和结余</w:t>
            </w:r>
          </w:p>
        </w:tc>
        <w:tc>
          <w:tcPr>
            <w:tcW w:w="1232" w:type="dxa"/>
            <w:vAlign w:val="center"/>
          </w:tcPr>
          <w:p>
            <w:pPr>
              <w:pStyle w:val="6"/>
            </w:pPr>
          </w:p>
        </w:tc>
        <w:tc>
          <w:tcPr>
            <w:tcW w:w="1232" w:type="dxa"/>
            <w:vAlign w:val="center"/>
          </w:tcPr>
          <w:p>
            <w:pPr>
              <w:pStyle w:val="7"/>
            </w:pPr>
            <w:r>
              <w:t>年末财政拨款结转和结余</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34</w:t>
            </w:r>
          </w:p>
        </w:tc>
        <w:tc>
          <w:tcPr>
            <w:tcW w:w="1232" w:type="dxa"/>
            <w:vAlign w:val="center"/>
          </w:tcPr>
          <w:p>
            <w:pPr>
              <w:pStyle w:val="7"/>
            </w:pPr>
            <w:r>
              <w:t>一、一般公共预算拨款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35</w:t>
            </w:r>
          </w:p>
        </w:tc>
        <w:tc>
          <w:tcPr>
            <w:tcW w:w="1232" w:type="dxa"/>
            <w:vAlign w:val="center"/>
          </w:tcPr>
          <w:p>
            <w:pPr>
              <w:pStyle w:val="7"/>
            </w:pPr>
            <w:r>
              <w:t>二、政府性基金预算拨款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36</w:t>
            </w:r>
          </w:p>
        </w:tc>
        <w:tc>
          <w:tcPr>
            <w:tcW w:w="1232" w:type="dxa"/>
            <w:vAlign w:val="center"/>
          </w:tcPr>
          <w:p>
            <w:pPr>
              <w:pStyle w:val="7"/>
            </w:pPr>
            <w:r>
              <w:t>三、国有资本经营预算拨款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37</w:t>
            </w:r>
          </w:p>
        </w:tc>
        <w:tc>
          <w:tcPr>
            <w:tcW w:w="1232" w:type="dxa"/>
            <w:vAlign w:val="center"/>
          </w:tcPr>
          <w:p>
            <w:pPr>
              <w:pStyle w:val="9"/>
            </w:pPr>
            <w:r>
              <w:t>收入总计</w:t>
            </w:r>
          </w:p>
        </w:tc>
        <w:tc>
          <w:tcPr>
            <w:tcW w:w="1232" w:type="dxa"/>
            <w:vAlign w:val="center"/>
          </w:tcPr>
          <w:p>
            <w:pPr>
              <w:pStyle w:val="10"/>
            </w:pPr>
            <w:r>
              <w:t>950.33</w:t>
            </w:r>
          </w:p>
        </w:tc>
        <w:tc>
          <w:tcPr>
            <w:tcW w:w="1232" w:type="dxa"/>
            <w:vAlign w:val="center"/>
          </w:tcPr>
          <w:p>
            <w:pPr>
              <w:pStyle w:val="9"/>
            </w:pPr>
            <w:r>
              <w:t>支出总计</w:t>
            </w:r>
          </w:p>
        </w:tc>
        <w:tc>
          <w:tcPr>
            <w:tcW w:w="1232" w:type="dxa"/>
            <w:vAlign w:val="center"/>
          </w:tcPr>
          <w:p>
            <w:pPr>
              <w:pStyle w:val="10"/>
            </w:pPr>
            <w:r>
              <w:t>950.33</w:t>
            </w:r>
          </w:p>
        </w:tc>
        <w:tc>
          <w:tcPr>
            <w:tcW w:w="1232" w:type="dxa"/>
            <w:vAlign w:val="center"/>
          </w:tcPr>
          <w:p>
            <w:pPr>
              <w:pStyle w:val="10"/>
            </w:pPr>
            <w:r>
              <w:t>950.33</w:t>
            </w:r>
          </w:p>
        </w:tc>
        <w:tc>
          <w:tcPr>
            <w:tcW w:w="1232" w:type="dxa"/>
            <w:vAlign w:val="center"/>
          </w:tcPr>
          <w:p>
            <w:pPr>
              <w:pStyle w:val="10"/>
            </w:pPr>
          </w:p>
        </w:tc>
        <w:tc>
          <w:tcPr>
            <w:tcW w:w="1232"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color w:val="000000"/>
          <w:sz w:val="36"/>
        </w:rPr>
        <w:t>部门预算一般公共预算财政拨款支出表</w:t>
      </w:r>
      <w:bookmarkEnd w:id="4"/>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r>
              <w:t>1</w:t>
            </w:r>
          </w:p>
        </w:tc>
        <w:tc>
          <w:tcPr>
            <w:tcW w:w="1643" w:type="dxa"/>
            <w:vAlign w:val="center"/>
          </w:tcPr>
          <w:p>
            <w:pPr>
              <w:pStyle w:val="11"/>
            </w:pPr>
          </w:p>
        </w:tc>
        <w:tc>
          <w:tcPr>
            <w:tcW w:w="1643" w:type="dxa"/>
            <w:vAlign w:val="center"/>
          </w:tcPr>
          <w:p>
            <w:pPr>
              <w:pStyle w:val="9"/>
            </w:pPr>
            <w:r>
              <w:t>合计</w:t>
            </w:r>
          </w:p>
        </w:tc>
        <w:tc>
          <w:tcPr>
            <w:tcW w:w="1643" w:type="dxa"/>
            <w:vAlign w:val="center"/>
          </w:tcPr>
          <w:p>
            <w:pPr>
              <w:pStyle w:val="10"/>
            </w:pPr>
            <w:r>
              <w:t>950.33</w:t>
            </w:r>
          </w:p>
        </w:tc>
        <w:tc>
          <w:tcPr>
            <w:tcW w:w="1643" w:type="dxa"/>
            <w:vAlign w:val="center"/>
          </w:tcPr>
          <w:p>
            <w:pPr>
              <w:pStyle w:val="10"/>
            </w:pPr>
            <w:r>
              <w:t>894.33</w:t>
            </w:r>
          </w:p>
        </w:tc>
        <w:tc>
          <w:tcPr>
            <w:tcW w:w="1643" w:type="dxa"/>
            <w:vAlign w:val="center"/>
          </w:tcPr>
          <w:p>
            <w:pPr>
              <w:pStyle w:val="10"/>
            </w:pPr>
            <w:r>
              <w:t>56.00</w:t>
            </w:r>
          </w:p>
        </w:tc>
      </w:tr>
      <w:tr>
        <w:trPr>
          <w:trHeight w:val="369" w:hRule="atLeast"/>
          <w:jc w:val="center"/>
        </w:trPr>
        <w:tc>
          <w:tcPr>
            <w:tcW w:w="1643" w:type="dxa"/>
            <w:vAlign w:val="center"/>
          </w:tcPr>
          <w:p>
            <w:pPr>
              <w:pStyle w:val="8"/>
            </w:pPr>
            <w:r>
              <w:t>2</w:t>
            </w:r>
          </w:p>
        </w:tc>
        <w:tc>
          <w:tcPr>
            <w:tcW w:w="1643" w:type="dxa"/>
            <w:vAlign w:val="center"/>
          </w:tcPr>
          <w:p>
            <w:pPr>
              <w:pStyle w:val="7"/>
            </w:pPr>
            <w:r>
              <w:t>204</w:t>
            </w:r>
          </w:p>
        </w:tc>
        <w:tc>
          <w:tcPr>
            <w:tcW w:w="1643" w:type="dxa"/>
            <w:vAlign w:val="center"/>
          </w:tcPr>
          <w:p>
            <w:pPr>
              <w:pStyle w:val="7"/>
            </w:pPr>
            <w:r>
              <w:t>公共安全支出</w:t>
            </w:r>
          </w:p>
        </w:tc>
        <w:tc>
          <w:tcPr>
            <w:tcW w:w="1643" w:type="dxa"/>
            <w:vAlign w:val="center"/>
          </w:tcPr>
          <w:p>
            <w:pPr>
              <w:pStyle w:val="6"/>
            </w:pPr>
            <w:r>
              <w:t>950.33</w:t>
            </w:r>
          </w:p>
        </w:tc>
        <w:tc>
          <w:tcPr>
            <w:tcW w:w="1643" w:type="dxa"/>
            <w:vAlign w:val="center"/>
          </w:tcPr>
          <w:p>
            <w:pPr>
              <w:pStyle w:val="6"/>
            </w:pPr>
            <w:r>
              <w:t>894.33</w:t>
            </w:r>
          </w:p>
        </w:tc>
        <w:tc>
          <w:tcPr>
            <w:tcW w:w="1643" w:type="dxa"/>
            <w:vAlign w:val="center"/>
          </w:tcPr>
          <w:p>
            <w:pPr>
              <w:pStyle w:val="6"/>
            </w:pPr>
            <w:r>
              <w:t>56.00</w:t>
            </w:r>
          </w:p>
        </w:tc>
      </w:tr>
      <w:tr>
        <w:trPr>
          <w:trHeight w:val="369" w:hRule="atLeast"/>
          <w:jc w:val="center"/>
        </w:trPr>
        <w:tc>
          <w:tcPr>
            <w:tcW w:w="1643" w:type="dxa"/>
            <w:vAlign w:val="center"/>
          </w:tcPr>
          <w:p>
            <w:pPr>
              <w:pStyle w:val="8"/>
            </w:pPr>
            <w:r>
              <w:t>3</w:t>
            </w:r>
          </w:p>
        </w:tc>
        <w:tc>
          <w:tcPr>
            <w:tcW w:w="1643" w:type="dxa"/>
            <w:vAlign w:val="center"/>
          </w:tcPr>
          <w:p>
            <w:pPr>
              <w:pStyle w:val="7"/>
            </w:pPr>
            <w:r>
              <w:t>20404</w:t>
            </w:r>
          </w:p>
        </w:tc>
        <w:tc>
          <w:tcPr>
            <w:tcW w:w="1643" w:type="dxa"/>
            <w:vAlign w:val="center"/>
          </w:tcPr>
          <w:p>
            <w:pPr>
              <w:pStyle w:val="7"/>
            </w:pPr>
            <w:r>
              <w:t>检察</w:t>
            </w:r>
          </w:p>
        </w:tc>
        <w:tc>
          <w:tcPr>
            <w:tcW w:w="1643" w:type="dxa"/>
            <w:vAlign w:val="center"/>
          </w:tcPr>
          <w:p>
            <w:pPr>
              <w:pStyle w:val="6"/>
            </w:pPr>
            <w:r>
              <w:t>245.05</w:t>
            </w:r>
          </w:p>
        </w:tc>
        <w:tc>
          <w:tcPr>
            <w:tcW w:w="1643" w:type="dxa"/>
            <w:vAlign w:val="center"/>
          </w:tcPr>
          <w:p>
            <w:pPr>
              <w:pStyle w:val="6"/>
            </w:pPr>
            <w:r>
              <w:t>189.05</w:t>
            </w:r>
          </w:p>
        </w:tc>
        <w:tc>
          <w:tcPr>
            <w:tcW w:w="1643" w:type="dxa"/>
            <w:vAlign w:val="center"/>
          </w:tcPr>
          <w:p>
            <w:pPr>
              <w:pStyle w:val="6"/>
            </w:pPr>
            <w:r>
              <w:t>56.00</w:t>
            </w:r>
          </w:p>
        </w:tc>
      </w:tr>
      <w:tr>
        <w:trPr>
          <w:trHeight w:val="369" w:hRule="atLeast"/>
          <w:jc w:val="center"/>
        </w:trPr>
        <w:tc>
          <w:tcPr>
            <w:tcW w:w="1643" w:type="dxa"/>
            <w:vAlign w:val="center"/>
          </w:tcPr>
          <w:p>
            <w:pPr>
              <w:pStyle w:val="8"/>
            </w:pPr>
            <w:r>
              <w:t>4</w:t>
            </w:r>
          </w:p>
        </w:tc>
        <w:tc>
          <w:tcPr>
            <w:tcW w:w="1643" w:type="dxa"/>
            <w:vAlign w:val="center"/>
          </w:tcPr>
          <w:p>
            <w:pPr>
              <w:pStyle w:val="7"/>
            </w:pPr>
            <w:r>
              <w:t>2040401</w:t>
            </w:r>
          </w:p>
        </w:tc>
        <w:tc>
          <w:tcPr>
            <w:tcW w:w="1643" w:type="dxa"/>
            <w:vAlign w:val="center"/>
          </w:tcPr>
          <w:p>
            <w:pPr>
              <w:pStyle w:val="7"/>
            </w:pPr>
            <w:r>
              <w:t>行政运行</w:t>
            </w:r>
          </w:p>
        </w:tc>
        <w:tc>
          <w:tcPr>
            <w:tcW w:w="1643" w:type="dxa"/>
            <w:vAlign w:val="center"/>
          </w:tcPr>
          <w:p>
            <w:pPr>
              <w:pStyle w:val="6"/>
            </w:pPr>
            <w:r>
              <w:t>189.05</w:t>
            </w:r>
          </w:p>
        </w:tc>
        <w:tc>
          <w:tcPr>
            <w:tcW w:w="1643" w:type="dxa"/>
            <w:vAlign w:val="center"/>
          </w:tcPr>
          <w:p>
            <w:pPr>
              <w:pStyle w:val="6"/>
            </w:pPr>
            <w:r>
              <w:t>189.05</w:t>
            </w:r>
          </w:p>
        </w:tc>
        <w:tc>
          <w:tcPr>
            <w:tcW w:w="1643" w:type="dxa"/>
            <w:vAlign w:val="center"/>
          </w:tcPr>
          <w:p>
            <w:pPr>
              <w:pStyle w:val="6"/>
            </w:pPr>
          </w:p>
        </w:tc>
      </w:tr>
      <w:tr>
        <w:trPr>
          <w:trHeight w:val="369" w:hRule="atLeast"/>
          <w:jc w:val="center"/>
        </w:trPr>
        <w:tc>
          <w:tcPr>
            <w:tcW w:w="1643" w:type="dxa"/>
            <w:vAlign w:val="center"/>
          </w:tcPr>
          <w:p>
            <w:pPr>
              <w:pStyle w:val="8"/>
            </w:pPr>
            <w:r>
              <w:t>5</w:t>
            </w:r>
          </w:p>
        </w:tc>
        <w:tc>
          <w:tcPr>
            <w:tcW w:w="1643" w:type="dxa"/>
            <w:vAlign w:val="center"/>
          </w:tcPr>
          <w:p>
            <w:pPr>
              <w:pStyle w:val="7"/>
            </w:pPr>
            <w:r>
              <w:t>2040402</w:t>
            </w:r>
          </w:p>
        </w:tc>
        <w:tc>
          <w:tcPr>
            <w:tcW w:w="1643" w:type="dxa"/>
            <w:vAlign w:val="center"/>
          </w:tcPr>
          <w:p>
            <w:pPr>
              <w:pStyle w:val="7"/>
            </w:pPr>
            <w:r>
              <w:t>一般行政管理事务</w:t>
            </w:r>
          </w:p>
        </w:tc>
        <w:tc>
          <w:tcPr>
            <w:tcW w:w="1643" w:type="dxa"/>
            <w:vAlign w:val="center"/>
          </w:tcPr>
          <w:p>
            <w:pPr>
              <w:pStyle w:val="6"/>
            </w:pPr>
            <w:r>
              <w:t>56.00</w:t>
            </w:r>
          </w:p>
        </w:tc>
        <w:tc>
          <w:tcPr>
            <w:tcW w:w="1643" w:type="dxa"/>
            <w:vAlign w:val="center"/>
          </w:tcPr>
          <w:p>
            <w:pPr>
              <w:pStyle w:val="6"/>
            </w:pPr>
          </w:p>
        </w:tc>
        <w:tc>
          <w:tcPr>
            <w:tcW w:w="1643" w:type="dxa"/>
            <w:vAlign w:val="center"/>
          </w:tcPr>
          <w:p>
            <w:pPr>
              <w:pStyle w:val="6"/>
            </w:pPr>
            <w:r>
              <w:t>56.00</w:t>
            </w:r>
          </w:p>
        </w:tc>
      </w:tr>
      <w:tr>
        <w:trPr>
          <w:trHeight w:val="369" w:hRule="atLeast"/>
          <w:jc w:val="center"/>
        </w:trPr>
        <w:tc>
          <w:tcPr>
            <w:tcW w:w="1643" w:type="dxa"/>
            <w:vAlign w:val="center"/>
          </w:tcPr>
          <w:p>
            <w:pPr>
              <w:pStyle w:val="8"/>
            </w:pPr>
            <w:r>
              <w:t>6</w:t>
            </w:r>
          </w:p>
        </w:tc>
        <w:tc>
          <w:tcPr>
            <w:tcW w:w="1643" w:type="dxa"/>
            <w:vAlign w:val="center"/>
          </w:tcPr>
          <w:p>
            <w:pPr>
              <w:pStyle w:val="7"/>
            </w:pPr>
            <w:r>
              <w:t>20405</w:t>
            </w:r>
          </w:p>
        </w:tc>
        <w:tc>
          <w:tcPr>
            <w:tcW w:w="1643" w:type="dxa"/>
            <w:vAlign w:val="center"/>
          </w:tcPr>
          <w:p>
            <w:pPr>
              <w:pStyle w:val="7"/>
            </w:pPr>
            <w:r>
              <w:t>法院</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7</w:t>
            </w:r>
          </w:p>
        </w:tc>
        <w:tc>
          <w:tcPr>
            <w:tcW w:w="1643" w:type="dxa"/>
            <w:vAlign w:val="center"/>
          </w:tcPr>
          <w:p>
            <w:pPr>
              <w:pStyle w:val="7"/>
            </w:pPr>
            <w:r>
              <w:t>2040501</w:t>
            </w:r>
          </w:p>
        </w:tc>
        <w:tc>
          <w:tcPr>
            <w:tcW w:w="1643" w:type="dxa"/>
            <w:vAlign w:val="center"/>
          </w:tcPr>
          <w:p>
            <w:pPr>
              <w:pStyle w:val="7"/>
            </w:pPr>
            <w:r>
              <w:t>行政运行</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color w:val="000000"/>
          <w:sz w:val="36"/>
        </w:rPr>
        <w:t>部门预算一般公共预算财政拨款基本支出表</w:t>
      </w:r>
      <w:bookmarkEnd w:id="5"/>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9858" w:type="dxa"/>
            <w:gridSpan w:val="6"/>
            <w:vMerge w:val="restart"/>
            <w:vAlign w:val="center"/>
          </w:tcPr>
          <w:p>
            <w:pPr>
              <w:pStyle w:val="5"/>
            </w:pPr>
            <w:r>
              <w:t>序号</w:t>
            </w:r>
          </w:p>
          <w:p>
            <w:pPr>
              <w:pStyle w:val="5"/>
            </w:pPr>
            <w:r>
              <w:t>支出部门经济分类科目</w:t>
            </w:r>
          </w:p>
          <w:p>
            <w:pPr>
              <w:pStyle w:val="5"/>
            </w:pPr>
            <w:r>
              <w:t>一般公共预算基本支出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Align w:val="center"/>
          </w:tcPr>
          <w:p>
            <w:pPr>
              <w:pStyle w:val="5"/>
            </w:pPr>
            <w:r>
              <w:t>合计</w:t>
            </w:r>
          </w:p>
        </w:tc>
        <w:tc>
          <w:tcPr>
            <w:tcW w:w="1643" w:type="dxa"/>
            <w:vAlign w:val="center"/>
          </w:tcPr>
          <w:p>
            <w:pPr>
              <w:pStyle w:val="5"/>
            </w:pPr>
            <w:r>
              <w:t>人员经费</w:t>
            </w:r>
          </w:p>
        </w:tc>
        <w:tc>
          <w:tcPr>
            <w:tcW w:w="1643" w:type="dxa"/>
            <w:vAlign w:val="center"/>
          </w:tcPr>
          <w:p>
            <w:pPr>
              <w:pStyle w:val="5"/>
            </w:pPr>
            <w:r>
              <w:t>公用经费</w:t>
            </w: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r>
              <w:t>1</w:t>
            </w:r>
          </w:p>
        </w:tc>
        <w:tc>
          <w:tcPr>
            <w:tcW w:w="1643" w:type="dxa"/>
            <w:vAlign w:val="center"/>
          </w:tcPr>
          <w:p>
            <w:pPr>
              <w:pStyle w:val="11"/>
            </w:pPr>
          </w:p>
        </w:tc>
        <w:tc>
          <w:tcPr>
            <w:tcW w:w="1643" w:type="dxa"/>
            <w:vAlign w:val="center"/>
          </w:tcPr>
          <w:p>
            <w:pPr>
              <w:pStyle w:val="9"/>
            </w:pPr>
            <w:r>
              <w:t>合计</w:t>
            </w:r>
          </w:p>
        </w:tc>
        <w:tc>
          <w:tcPr>
            <w:tcW w:w="1643" w:type="dxa"/>
            <w:vAlign w:val="center"/>
          </w:tcPr>
          <w:p>
            <w:pPr>
              <w:pStyle w:val="10"/>
            </w:pPr>
            <w:r>
              <w:t>894.33</w:t>
            </w:r>
          </w:p>
        </w:tc>
        <w:tc>
          <w:tcPr>
            <w:tcW w:w="1643" w:type="dxa"/>
            <w:vAlign w:val="center"/>
          </w:tcPr>
          <w:p>
            <w:pPr>
              <w:pStyle w:val="10"/>
            </w:pPr>
            <w:r>
              <w:t>705.28</w:t>
            </w:r>
          </w:p>
        </w:tc>
        <w:tc>
          <w:tcPr>
            <w:tcW w:w="1643" w:type="dxa"/>
            <w:vAlign w:val="center"/>
          </w:tcPr>
          <w:p>
            <w:pPr>
              <w:pStyle w:val="10"/>
            </w:pPr>
            <w:r>
              <w:t>189.05</w:t>
            </w:r>
          </w:p>
        </w:tc>
      </w:tr>
      <w:tr>
        <w:trPr>
          <w:trHeight w:val="369" w:hRule="atLeast"/>
          <w:jc w:val="center"/>
        </w:trPr>
        <w:tc>
          <w:tcPr>
            <w:tcW w:w="1643" w:type="dxa"/>
            <w:vAlign w:val="center"/>
          </w:tcPr>
          <w:p>
            <w:pPr>
              <w:pStyle w:val="8"/>
            </w:pPr>
            <w:r>
              <w:t>2</w:t>
            </w:r>
          </w:p>
        </w:tc>
        <w:tc>
          <w:tcPr>
            <w:tcW w:w="1643" w:type="dxa"/>
            <w:vAlign w:val="center"/>
          </w:tcPr>
          <w:p>
            <w:pPr>
              <w:pStyle w:val="7"/>
            </w:pPr>
            <w:r>
              <w:t>301</w:t>
            </w:r>
          </w:p>
        </w:tc>
        <w:tc>
          <w:tcPr>
            <w:tcW w:w="1643" w:type="dxa"/>
            <w:vAlign w:val="center"/>
          </w:tcPr>
          <w:p>
            <w:pPr>
              <w:pStyle w:val="7"/>
            </w:pPr>
            <w:r>
              <w:t>工资福利支出</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3</w:t>
            </w:r>
          </w:p>
        </w:tc>
        <w:tc>
          <w:tcPr>
            <w:tcW w:w="1643" w:type="dxa"/>
            <w:vAlign w:val="center"/>
          </w:tcPr>
          <w:p>
            <w:pPr>
              <w:pStyle w:val="7"/>
            </w:pPr>
            <w:r>
              <w:t>30101</w:t>
            </w:r>
          </w:p>
        </w:tc>
        <w:tc>
          <w:tcPr>
            <w:tcW w:w="1643" w:type="dxa"/>
            <w:vAlign w:val="center"/>
          </w:tcPr>
          <w:p>
            <w:pPr>
              <w:pStyle w:val="7"/>
            </w:pPr>
            <w:r>
              <w:t>基本工资</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4</w:t>
            </w:r>
          </w:p>
        </w:tc>
        <w:tc>
          <w:tcPr>
            <w:tcW w:w="1643" w:type="dxa"/>
            <w:vAlign w:val="center"/>
          </w:tcPr>
          <w:p>
            <w:pPr>
              <w:pStyle w:val="7"/>
            </w:pPr>
            <w:r>
              <w:t>302</w:t>
            </w:r>
          </w:p>
        </w:tc>
        <w:tc>
          <w:tcPr>
            <w:tcW w:w="1643" w:type="dxa"/>
            <w:vAlign w:val="center"/>
          </w:tcPr>
          <w:p>
            <w:pPr>
              <w:pStyle w:val="7"/>
            </w:pPr>
            <w:r>
              <w:t>商品和服务支出</w:t>
            </w:r>
          </w:p>
        </w:tc>
        <w:tc>
          <w:tcPr>
            <w:tcW w:w="1643" w:type="dxa"/>
            <w:vAlign w:val="center"/>
          </w:tcPr>
          <w:p>
            <w:pPr>
              <w:pStyle w:val="6"/>
            </w:pPr>
            <w:r>
              <w:t>189.05</w:t>
            </w:r>
          </w:p>
        </w:tc>
        <w:tc>
          <w:tcPr>
            <w:tcW w:w="1643" w:type="dxa"/>
            <w:vAlign w:val="center"/>
          </w:tcPr>
          <w:p>
            <w:pPr>
              <w:pStyle w:val="6"/>
            </w:pPr>
          </w:p>
        </w:tc>
        <w:tc>
          <w:tcPr>
            <w:tcW w:w="1643" w:type="dxa"/>
            <w:vAlign w:val="center"/>
          </w:tcPr>
          <w:p>
            <w:pPr>
              <w:pStyle w:val="6"/>
            </w:pPr>
            <w:r>
              <w:t>189.05</w:t>
            </w:r>
          </w:p>
        </w:tc>
      </w:tr>
      <w:tr>
        <w:trPr>
          <w:trHeight w:val="369" w:hRule="atLeast"/>
          <w:jc w:val="center"/>
        </w:trPr>
        <w:tc>
          <w:tcPr>
            <w:tcW w:w="1643" w:type="dxa"/>
            <w:vAlign w:val="center"/>
          </w:tcPr>
          <w:p>
            <w:pPr>
              <w:pStyle w:val="8"/>
            </w:pPr>
            <w:r>
              <w:t>5</w:t>
            </w:r>
          </w:p>
        </w:tc>
        <w:tc>
          <w:tcPr>
            <w:tcW w:w="1643" w:type="dxa"/>
            <w:vAlign w:val="center"/>
          </w:tcPr>
          <w:p>
            <w:pPr>
              <w:pStyle w:val="7"/>
            </w:pPr>
            <w:r>
              <w:t>30201</w:t>
            </w:r>
          </w:p>
        </w:tc>
        <w:tc>
          <w:tcPr>
            <w:tcW w:w="1643" w:type="dxa"/>
            <w:vAlign w:val="center"/>
          </w:tcPr>
          <w:p>
            <w:pPr>
              <w:pStyle w:val="7"/>
            </w:pPr>
            <w:r>
              <w:t>办公费</w:t>
            </w:r>
          </w:p>
        </w:tc>
        <w:tc>
          <w:tcPr>
            <w:tcW w:w="1643" w:type="dxa"/>
            <w:vAlign w:val="center"/>
          </w:tcPr>
          <w:p>
            <w:pPr>
              <w:pStyle w:val="6"/>
            </w:pPr>
            <w:r>
              <w:t>189.05</w:t>
            </w:r>
          </w:p>
        </w:tc>
        <w:tc>
          <w:tcPr>
            <w:tcW w:w="1643" w:type="dxa"/>
            <w:vAlign w:val="center"/>
          </w:tcPr>
          <w:p>
            <w:pPr>
              <w:pStyle w:val="6"/>
            </w:pPr>
          </w:p>
        </w:tc>
        <w:tc>
          <w:tcPr>
            <w:tcW w:w="1643" w:type="dxa"/>
            <w:vAlign w:val="center"/>
          </w:tcPr>
          <w:p>
            <w:pPr>
              <w:pStyle w:val="6"/>
            </w:pPr>
            <w:r>
              <w:t>189.05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color w:val="000000"/>
          <w:sz w:val="36"/>
        </w:rPr>
        <w:t>部门预算政府基金预算财政拨款支出表</w:t>
      </w:r>
      <w:bookmarkEnd w:id="6"/>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注：无政府基金预算财政拨款预算，空表列示。</w:t>
      </w:r>
    </w:p>
    <w:p>
      <w:pPr>
        <w:spacing w:before="0" w:after="0" w:line="240" w:lineRule="auto"/>
        <w:ind w:firstLine="0"/>
        <w:jc w:val="center"/>
        <w:outlineLvl w:val="1"/>
      </w:pPr>
      <w:bookmarkStart w:id="7" w:name="_Toc_2_2_0000000008"/>
      <w:r>
        <w:rPr>
          <w:color w:val="000000"/>
          <w:sz w:val="36"/>
        </w:rPr>
        <w:t>部门预算国有资本经营预算财政拨款支出表</w:t>
      </w:r>
      <w:bookmarkEnd w:id="7"/>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注：无国有资本经营预算财政拨款预算，空表列示。</w:t>
      </w:r>
    </w:p>
    <w:p>
      <w:pPr>
        <w:spacing w:before="0" w:after="0" w:line="240" w:lineRule="auto"/>
        <w:ind w:firstLine="0"/>
        <w:jc w:val="center"/>
        <w:outlineLvl w:val="1"/>
      </w:pPr>
      <w:bookmarkStart w:id="8" w:name="_Toc_2_2_0000000009"/>
      <w:r>
        <w:rPr>
          <w:color w:val="000000"/>
          <w:sz w:val="36"/>
        </w:rPr>
        <w:t>部门预算财政拨款“三公”经费支出表</w:t>
      </w:r>
      <w:bookmarkEnd w:id="8"/>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643无极县人民检察院</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1643" w:type="dxa"/>
            <w:vMerge w:val="restart"/>
            <w:vAlign w:val="center"/>
          </w:tcPr>
          <w:p>
            <w:pPr>
              <w:pStyle w:val="5"/>
            </w:pPr>
            <w:r>
              <w:t>序号</w:t>
            </w:r>
          </w:p>
        </w:tc>
        <w:tc>
          <w:tcPr>
            <w:tcW w:w="8215" w:type="dxa"/>
            <w:gridSpan w:val="5"/>
            <w:vMerge w:val="restart"/>
            <w:vAlign w:val="center"/>
          </w:tcPr>
          <w:p>
            <w:pPr>
              <w:pStyle w:val="5"/>
            </w:pPr>
            <w:r>
              <w:t>项  目</w:t>
            </w:r>
          </w:p>
          <w:p>
            <w:pPr>
              <w:pStyle w:val="5"/>
            </w:pPr>
            <w:r>
              <w:t>资 金 性 质</w:t>
            </w:r>
          </w:p>
        </w:tc>
      </w:tr>
      <w:tr>
        <w:trPr>
          <w:trHeight w:val="567" w:hRule="atLeast"/>
          <w:tblHeader/>
          <w:jc w:val="center"/>
        </w:trPr>
        <w:tc>
          <w:tcPr>
            <w:tcW w:w="1643" w:type="dxa"/>
            <w:vMerge w:val="continue"/>
            <w:vAlign w:val="top"/>
          </w:tcPr>
          <w:p/>
        </w:tc>
        <w:tc>
          <w:tcPr>
            <w:tcW w:w="1643" w:type="dxa"/>
            <w:vMerge w:val="continue"/>
            <w:vAlign w:val="top"/>
          </w:tcPr>
          <w:p/>
        </w:tc>
        <w:tc>
          <w:tcPr>
            <w:tcW w:w="1643" w:type="dxa"/>
            <w:vAlign w:val="center"/>
          </w:tcPr>
          <w:p>
            <w:pPr>
              <w:pStyle w:val="5"/>
            </w:pPr>
            <w:r>
              <w:t>合计</w:t>
            </w:r>
          </w:p>
        </w:tc>
        <w:tc>
          <w:tcPr>
            <w:tcW w:w="1643" w:type="dxa"/>
            <w:vAlign w:val="center"/>
          </w:tcPr>
          <w:p>
            <w:pPr>
              <w:pStyle w:val="5"/>
            </w:pPr>
            <w:r>
              <w:t>一般公共预算              财政拨款</w:t>
            </w:r>
          </w:p>
        </w:tc>
        <w:tc>
          <w:tcPr>
            <w:tcW w:w="1643" w:type="dxa"/>
            <w:vAlign w:val="center"/>
          </w:tcPr>
          <w:p>
            <w:pPr>
              <w:pStyle w:val="5"/>
            </w:pPr>
            <w:r>
              <w:t>政府性基金                  预算拨款</w:t>
            </w:r>
          </w:p>
        </w:tc>
        <w:tc>
          <w:tcPr>
            <w:tcW w:w="1643" w:type="dxa"/>
            <w:vAlign w:val="center"/>
          </w:tcPr>
          <w:p>
            <w:pPr>
              <w:pStyle w:val="5"/>
            </w:pPr>
            <w:r>
              <w:t>国有资本经营              预算财政拨款</w:t>
            </w:r>
          </w:p>
        </w:tc>
      </w:tr>
      <w:tr>
        <w:trPr>
          <w:trHeight w:val="567"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567"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pPr>
      <w:r>
        <w:rPr>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color w:val="FFFFFF"/>
          <w:sz w:val="21"/>
        </w:rPr>
        <w:t>第一部分  无极县人民检察院2023年部门预算信息公开情况说明</w:t>
      </w:r>
    </w:p>
    <w:p>
      <w:pPr>
        <w:spacing w:before="0" w:after="0" w:line="240" w:lineRule="auto"/>
        <w:ind w:firstLine="0"/>
        <w:jc w:val="center"/>
        <w:outlineLvl w:val="9"/>
      </w:pPr>
      <w:r>
        <w:rPr>
          <w:color w:val="000000"/>
          <w:sz w:val="44"/>
        </w:rPr>
        <w:t>无极县人民检察院2023年部门预算信息公开情况说明</w:t>
      </w:r>
    </w:p>
    <w:p>
      <w:pPr>
        <w:spacing w:before="0" w:after="0" w:line="500" w:lineRule="exact"/>
        <w:ind w:firstLine="560"/>
        <w:jc w:val="left"/>
        <w:outlineLvl w:val="9"/>
      </w:pPr>
      <w:r>
        <w:rPr>
          <w:color w:val="000000"/>
          <w:sz w:val="28"/>
        </w:rPr>
        <w:t>按照《预算法》、《地方预决算公开操作规程》和《关于进一步推进预算公开工作的实施意见》规定，现将无极县人民检察院2023年部门预算公开如下：</w:t>
      </w:r>
    </w:p>
    <w:p>
      <w:pPr>
        <w:spacing w:before="10" w:after="10" w:line="360" w:lineRule="auto"/>
        <w:ind w:firstLine="640"/>
        <w:jc w:val="left"/>
        <w:outlineLvl w:val="2"/>
      </w:pPr>
      <w:bookmarkStart w:id="9" w:name="_Toc_3_3_0000000010"/>
      <w:r>
        <w:rPr>
          <w:color w:val="000000"/>
          <w:sz w:val="32"/>
        </w:rPr>
        <w:t>一、部门职责及机构设置情况</w:t>
      </w:r>
      <w:bookmarkEnd w:id="9"/>
    </w:p>
    <w:p>
      <w:pPr>
        <w:spacing w:before="0" w:after="0" w:line="240" w:lineRule="auto"/>
        <w:ind w:firstLine="640"/>
        <w:jc w:val="left"/>
        <w:outlineLvl w:val="9"/>
      </w:pPr>
      <w:r>
        <w:rPr>
          <w:b/>
          <w:color w:val="000000"/>
          <w:sz w:val="32"/>
        </w:rPr>
        <w:t>部门职责：</w:t>
      </w:r>
    </w:p>
    <w:p>
      <w:pPr>
        <w:pStyle w:val="12"/>
      </w:pPr>
      <w:r>
        <w:t xml:space="preserve">　　　（一）依照法律规定对有关刑事案件行使侦查权； </w:t>
      </w:r>
    </w:p>
    <w:p>
      <w:pPr>
        <w:pStyle w:val="12"/>
      </w:pPr>
      <w:r>
        <w:t xml:space="preserve">　　　（二）对刑事案件进行审查，批准或者决定是否逮捕犯罪嫌疑人； </w:t>
      </w:r>
    </w:p>
    <w:p>
      <w:pPr>
        <w:pStyle w:val="12"/>
      </w:pPr>
      <w:r>
        <w:t xml:space="preserve">　　　（三）对刑事案件进行审查，决定是否提起公诉，对决定提起公诉的案件支持公诉； </w:t>
      </w:r>
    </w:p>
    <w:p>
      <w:pPr>
        <w:pStyle w:val="12"/>
      </w:pPr>
      <w:r>
        <w:t xml:space="preserve">　　　（四）依照法律规定提起公益诉讼； </w:t>
      </w:r>
    </w:p>
    <w:p>
      <w:pPr>
        <w:pStyle w:val="12"/>
      </w:pPr>
      <w:r>
        <w:t xml:space="preserve">　　　（五）对诉讼活动实行法律监督； </w:t>
      </w:r>
    </w:p>
    <w:p>
      <w:pPr>
        <w:pStyle w:val="12"/>
      </w:pPr>
      <w:r>
        <w:t xml:space="preserve">　　　（六）对判决、裁定等生效法律文书的执行工作实行法律监督； </w:t>
      </w:r>
    </w:p>
    <w:p>
      <w:pPr>
        <w:pStyle w:val="12"/>
      </w:pPr>
      <w:r>
        <w:t xml:space="preserve">　　　（七）对监狱、看守所的执法活动实行法律监督； </w:t>
      </w:r>
    </w:p>
    <w:p>
      <w:pPr>
        <w:pStyle w:val="12"/>
      </w:pPr>
      <w:r>
        <w:t>　　　（八）法律规定的其他职权。</w:t>
      </w:r>
    </w:p>
    <w:p>
      <w:pPr>
        <w:spacing w:before="0" w:after="0" w:line="240" w:lineRule="auto"/>
        <w:ind w:firstLine="640"/>
        <w:jc w:val="left"/>
        <w:outlineLvl w:val="9"/>
      </w:pPr>
      <w:r>
        <w:rPr>
          <w:b/>
          <w:color w:val="000000"/>
          <w:sz w:val="32"/>
        </w:rPr>
        <w:t>机构设置：</w:t>
      </w:r>
    </w:p>
    <w:p>
      <w:pPr>
        <w:spacing w:before="0" w:after="0" w:line="240" w:lineRule="auto"/>
        <w:ind w:firstLine="0"/>
        <w:jc w:val="center"/>
        <w:outlineLvl w:val="9"/>
      </w:pPr>
      <w:r>
        <w:rPr>
          <w:color w:val="000000"/>
          <w:sz w:val="32"/>
        </w:rPr>
        <w:t>部门机构设置情况</w:t>
      </w:r>
    </w:p>
    <w:tbl>
      <w:tblPr>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rPr>
          <w:trHeight w:val="567" w:hRule="atLeast"/>
          <w:tblHeader/>
          <w:jc w:val="center"/>
        </w:trPr>
        <w:tc>
          <w:tcPr>
            <w:tcW w:w="2464" w:type="dxa"/>
            <w:vAlign w:val="center"/>
          </w:tcPr>
          <w:p>
            <w:pPr>
              <w:pStyle w:val="5"/>
            </w:pPr>
            <w:r>
              <w:t>单位名称</w:t>
            </w:r>
          </w:p>
        </w:tc>
        <w:tc>
          <w:tcPr>
            <w:tcW w:w="2464" w:type="dxa"/>
            <w:vAlign w:val="center"/>
          </w:tcPr>
          <w:p>
            <w:pPr>
              <w:pStyle w:val="5"/>
            </w:pPr>
            <w:r>
              <w:t>单位性质</w:t>
            </w:r>
          </w:p>
        </w:tc>
        <w:tc>
          <w:tcPr>
            <w:tcW w:w="2464" w:type="dxa"/>
            <w:vAlign w:val="center"/>
          </w:tcPr>
          <w:p>
            <w:pPr>
              <w:pStyle w:val="5"/>
            </w:pPr>
            <w:r>
              <w:t>单位规格</w:t>
            </w:r>
          </w:p>
        </w:tc>
        <w:tc>
          <w:tcPr>
            <w:tcW w:w="2464" w:type="dxa"/>
            <w:vAlign w:val="center"/>
          </w:tcPr>
          <w:p>
            <w:pPr>
              <w:pStyle w:val="5"/>
            </w:pPr>
            <w:r>
              <w:t>经费保障形式</w:t>
            </w:r>
          </w:p>
        </w:tc>
      </w:tr>
      <w:tr>
        <w:trPr>
          <w:trHeight w:val="369" w:hRule="atLeast"/>
          <w:jc w:val="center"/>
        </w:trPr>
        <w:tc>
          <w:tcPr>
            <w:tcW w:w="2464" w:type="dxa"/>
            <w:vAlign w:val="center"/>
          </w:tcPr>
          <w:p>
            <w:pPr>
              <w:pStyle w:val="7"/>
            </w:pPr>
            <w:r>
              <w:t>无极县人民检察院本级</w:t>
            </w:r>
          </w:p>
        </w:tc>
        <w:tc>
          <w:tcPr>
            <w:tcW w:w="2464" w:type="dxa"/>
            <w:vAlign w:val="center"/>
          </w:tcPr>
          <w:p>
            <w:pPr>
              <w:pStyle w:val="8"/>
            </w:pPr>
            <w:r>
              <w:t>行政</w:t>
            </w:r>
          </w:p>
        </w:tc>
        <w:tc>
          <w:tcPr>
            <w:tcW w:w="2464" w:type="dxa"/>
            <w:vAlign w:val="center"/>
          </w:tcPr>
          <w:p>
            <w:pPr>
              <w:pStyle w:val="8"/>
            </w:pPr>
            <w:r>
              <w:t>副处（县）级</w:t>
            </w:r>
          </w:p>
        </w:tc>
        <w:tc>
          <w:tcPr>
            <w:tcW w:w="2464" w:type="dxa"/>
            <w:vAlign w:val="center"/>
          </w:tcPr>
          <w:p>
            <w:pPr>
              <w:pStyle w:val="8"/>
            </w:pPr>
            <w:r>
              <w:t>财政拨款</w:t>
            </w:r>
          </w:p>
        </w:tc>
      </w:tr>
    </w:tbl>
    <w:p>
      <w:pPr>
        <w:numPr>
          <w:numId w:val="0"/>
        </w:numPr>
        <w:autoSpaceDN w:val="0"/>
        <w:spacing w:line="15" w:lineRule="atLeast"/>
        <w:jc w:val="left"/>
        <w:rPr>
          <w:rFonts w:hint="default" w:ascii="宋体" w:hAnsi="宋体" w:eastAsia="宋体"/>
          <w:b w:val="0"/>
          <w:i w:val="0"/>
          <w:color w:val="000000"/>
          <w:sz w:val="22"/>
          <w:lang w:eastAsia="zh-CN"/>
        </w:rPr>
      </w:pPr>
      <w:bookmarkStart w:id="10" w:name="_Toc_3_3_0000000011"/>
      <w:r>
        <w:rPr>
          <w:rFonts w:hint="eastAsia"/>
          <w:color w:val="000000"/>
          <w:sz w:val="32"/>
          <w:lang w:val="en-US" w:eastAsia="zh-CN"/>
        </w:rPr>
        <w:t xml:space="preserve">        二、</w:t>
      </w:r>
      <w:r>
        <w:rPr>
          <w:color w:val="000000"/>
          <w:sz w:val="32"/>
        </w:rPr>
        <w:t>部门预算安排的总体情况</w:t>
      </w:r>
      <w:bookmarkEnd w:id="10"/>
      <w:r>
        <w:rPr>
          <w:rFonts w:hint="default" w:ascii="宋体" w:hAnsi="宋体" w:eastAsia="宋体"/>
          <w:b w:val="0"/>
          <w:i w:val="0"/>
          <w:color w:val="000000"/>
          <w:sz w:val="22"/>
          <w:lang w:eastAsia="zh-CN"/>
        </w:rPr>
        <w:t>　</w:t>
      </w:r>
    </w:p>
    <w:p>
      <w:pPr>
        <w:numPr>
          <w:numId w:val="0"/>
        </w:numPr>
        <w:autoSpaceDN w:val="0"/>
        <w:spacing w:line="15" w:lineRule="atLeast"/>
        <w:jc w:val="left"/>
        <w:rPr>
          <w:rFonts w:hint="default" w:ascii="Calibri" w:hAnsi="宋体"/>
          <w:b w:val="0"/>
          <w:i w:val="0"/>
          <w:color w:val="000000"/>
          <w:sz w:val="28"/>
          <w:szCs w:val="28"/>
        </w:rPr>
      </w:pPr>
      <w:r>
        <w:rPr>
          <w:rFonts w:hint="eastAsia" w:ascii="宋体" w:hAnsi="宋体" w:eastAsia="宋体"/>
          <w:b w:val="0"/>
          <w:i w:val="0"/>
          <w:color w:val="000000"/>
          <w:sz w:val="22"/>
          <w:lang w:val="en-US" w:eastAsia="zh-CN"/>
        </w:rPr>
        <w:t xml:space="preserve">    </w:t>
      </w:r>
      <w:r>
        <w:rPr>
          <w:rFonts w:hint="default" w:ascii="宋体" w:hAnsi="宋体" w:eastAsia="宋体"/>
          <w:b w:val="0"/>
          <w:i w:val="0"/>
          <w:color w:val="000000"/>
          <w:sz w:val="28"/>
          <w:szCs w:val="28"/>
          <w:lang w:eastAsia="zh-CN"/>
        </w:rPr>
        <w:t>按照预算管理有关规定，目前我市部门预算的编制实行综合预算管理，即全部收入和支出都反映在预算中。无极县人民检察院机关及所属事业单位的收支包含在部门预算中。</w:t>
      </w:r>
    </w:p>
    <w:p>
      <w:pPr>
        <w:autoSpaceDN w:val="0"/>
        <w:spacing w:line="15" w:lineRule="atLeast"/>
        <w:ind w:firstLine="0"/>
        <w:jc w:val="left"/>
        <w:rPr>
          <w:rFonts w:hint="default" w:ascii="Calibri" w:hAnsi="宋体"/>
          <w:b w:val="0"/>
          <w:i w:val="0"/>
          <w:color w:val="000000"/>
          <w:sz w:val="28"/>
          <w:szCs w:val="28"/>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1、收入说明</w:t>
      </w:r>
    </w:p>
    <w:p>
      <w:pPr>
        <w:autoSpaceDN w:val="0"/>
        <w:spacing w:line="15" w:lineRule="atLeast"/>
        <w:ind w:firstLine="0"/>
        <w:jc w:val="left"/>
        <w:rPr>
          <w:rFonts w:hint="default" w:ascii="Calibri" w:hAnsi="宋体"/>
          <w:b w:val="0"/>
          <w:i w:val="0"/>
          <w:color w:val="000000"/>
          <w:sz w:val="28"/>
          <w:szCs w:val="28"/>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反映本部门当年全部收入。2023年预算收入950.33万元，其中：一般公共预算收入950.33万元，基金预算收入0万元，财政专户核拨收入0万元，其他来源收入0万元。</w:t>
      </w:r>
    </w:p>
    <w:p>
      <w:pPr>
        <w:autoSpaceDN w:val="0"/>
        <w:spacing w:line="15" w:lineRule="atLeast"/>
        <w:ind w:firstLine="0"/>
        <w:jc w:val="left"/>
        <w:rPr>
          <w:rFonts w:hint="default" w:ascii="Calibri" w:hAnsi="宋体"/>
          <w:b w:val="0"/>
          <w:i w:val="0"/>
          <w:color w:val="000000"/>
          <w:sz w:val="28"/>
          <w:szCs w:val="28"/>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2、支出说明</w:t>
      </w:r>
    </w:p>
    <w:p>
      <w:pPr>
        <w:autoSpaceDN w:val="0"/>
        <w:spacing w:line="15" w:lineRule="atLeast"/>
        <w:ind w:firstLine="0"/>
        <w:jc w:val="left"/>
        <w:rPr>
          <w:rFonts w:hint="default" w:ascii="Calibri" w:hAnsi="宋体"/>
          <w:b w:val="0"/>
          <w:i w:val="0"/>
          <w:color w:val="000000"/>
          <w:sz w:val="28"/>
          <w:szCs w:val="28"/>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收支预算总表支出栏、基本支出表、项目支出表按经济分类和支出功能分类科目编制，反映无极县人民检察院年度部门预算中支出预算的总体情况。2023年部门支出预算为950.33万元，其中基本支出894.33万元，包括人员经费705.28万元和日常公用经费189.05万元；项目支出56万元，主要为办案业务支出30万元，业务装备支出26万元。</w:t>
      </w:r>
    </w:p>
    <w:p>
      <w:pPr>
        <w:autoSpaceDN w:val="0"/>
        <w:spacing w:line="15" w:lineRule="atLeast"/>
        <w:ind w:firstLine="0"/>
        <w:jc w:val="left"/>
        <w:rPr>
          <w:rFonts w:hint="default" w:ascii="Calibri" w:hAnsi="宋体"/>
          <w:b w:val="0"/>
          <w:i w:val="0"/>
          <w:color w:val="000000"/>
          <w:sz w:val="28"/>
          <w:szCs w:val="28"/>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3、比上年增减情况</w:t>
      </w:r>
    </w:p>
    <w:p>
      <w:pPr>
        <w:autoSpaceDN w:val="0"/>
        <w:spacing w:line="15" w:lineRule="atLeast"/>
        <w:ind w:firstLine="0"/>
        <w:jc w:val="left"/>
        <w:rPr>
          <w:rFonts w:hint="default" w:ascii="宋体" w:hAnsi="宋体" w:eastAsia="宋体"/>
          <w:b w:val="0"/>
          <w:i w:val="0"/>
          <w:color w:val="000000"/>
          <w:sz w:val="28"/>
          <w:szCs w:val="28"/>
          <w:lang w:eastAsia="zh-CN"/>
        </w:rPr>
      </w:pPr>
      <w:r>
        <w:rPr>
          <w:rFonts w:hint="eastAsia" w:ascii="宋体" w:hAnsi="宋体" w:eastAsia="宋体"/>
          <w:b w:val="0"/>
          <w:i w:val="0"/>
          <w:color w:val="000000"/>
          <w:sz w:val="28"/>
          <w:szCs w:val="28"/>
          <w:lang w:val="en-US" w:eastAsia="zh-CN"/>
        </w:rPr>
        <w:t xml:space="preserve">    </w:t>
      </w:r>
      <w:r>
        <w:rPr>
          <w:rFonts w:hint="default" w:ascii="宋体" w:hAnsi="宋体" w:eastAsia="宋体"/>
          <w:b w:val="0"/>
          <w:i w:val="0"/>
          <w:color w:val="000000"/>
          <w:sz w:val="28"/>
          <w:szCs w:val="28"/>
          <w:lang w:eastAsia="zh-CN"/>
        </w:rPr>
        <w:t>2023年部门预算收支安排950.33万元，较2022年减少250.65万元，其中：基本支出减少142.59万元；项目支出减少108.06万元；其他支出无增减变化。</w:t>
      </w:r>
    </w:p>
    <w:p>
      <w:pPr>
        <w:numPr>
          <w:ilvl w:val="0"/>
          <w:numId w:val="1"/>
        </w:numPr>
        <w:spacing w:before="10" w:after="10" w:line="360" w:lineRule="auto"/>
        <w:ind w:firstLine="640"/>
        <w:jc w:val="left"/>
        <w:outlineLvl w:val="2"/>
        <w:rPr>
          <w:color w:val="000000"/>
          <w:sz w:val="32"/>
        </w:rPr>
      </w:pPr>
      <w:bookmarkStart w:id="11" w:name="_Toc_3_3_0000000012"/>
      <w:r>
        <w:rPr>
          <w:color w:val="000000"/>
          <w:sz w:val="32"/>
        </w:rPr>
        <w:t>机关运行经费安排情况</w:t>
      </w:r>
      <w:bookmarkEnd w:id="11"/>
    </w:p>
    <w:p>
      <w:pPr>
        <w:numPr>
          <w:numId w:val="0"/>
        </w:numPr>
        <w:spacing w:before="10" w:after="10" w:line="360" w:lineRule="auto"/>
        <w:jc w:val="left"/>
        <w:outlineLvl w:val="2"/>
        <w:rPr>
          <w:sz w:val="28"/>
          <w:szCs w:val="28"/>
        </w:rPr>
      </w:pPr>
      <w:r>
        <w:rPr>
          <w:rFonts w:hint="eastAsia" w:ascii="宋体" w:hAnsi="宋体" w:eastAsia="宋体"/>
          <w:b w:val="0"/>
          <w:i w:val="0"/>
          <w:color w:val="000000"/>
          <w:sz w:val="28"/>
          <w:szCs w:val="28"/>
          <w:lang w:val="en-US" w:eastAsia="zh-CN"/>
        </w:rPr>
        <w:t xml:space="preserve">    2</w:t>
      </w:r>
      <w:r>
        <w:rPr>
          <w:rFonts w:hint="default" w:ascii="宋体" w:hAnsi="宋体" w:eastAsia="宋体"/>
          <w:b w:val="0"/>
          <w:i w:val="0"/>
          <w:color w:val="000000"/>
          <w:sz w:val="28"/>
          <w:szCs w:val="28"/>
          <w:lang w:eastAsia="zh-CN"/>
        </w:rPr>
        <w:t>023年，我部门机关运行经费共计安排189.05万元，其中143.95万元主要用于办公费、电费、取暖费、维修(护)费、劳务费、工会经费、福利费、办公设备购置等支出；45.10万元主要用于邮电费（移动通讯补贴）和其他交通费用（公务交通补贴）。</w:t>
      </w:r>
    </w:p>
    <w:p>
      <w:pPr>
        <w:pStyle w:val="14"/>
      </w:pPr>
    </w:p>
    <w:p>
      <w:pPr>
        <w:numPr>
          <w:ilvl w:val="0"/>
          <w:numId w:val="2"/>
        </w:numPr>
        <w:spacing w:before="10" w:after="10" w:line="360" w:lineRule="auto"/>
        <w:ind w:firstLine="640"/>
        <w:jc w:val="left"/>
        <w:outlineLvl w:val="2"/>
        <w:rPr>
          <w:sz w:val="28"/>
          <w:szCs w:val="28"/>
        </w:rPr>
      </w:pPr>
      <w:bookmarkStart w:id="12" w:name="_Toc_3_3_0000000013"/>
      <w:r>
        <w:rPr>
          <w:color w:val="000000"/>
          <w:sz w:val="32"/>
        </w:rPr>
        <w:t>财政拨款“三公”经费预算情况及增减变化原因</w:t>
      </w:r>
      <w:bookmarkEnd w:id="12"/>
      <w:r>
        <w:rPr>
          <w:rFonts w:hint="default" w:ascii="宋体" w:hAnsi="宋体" w:eastAsia="宋体"/>
          <w:b w:val="0"/>
          <w:i w:val="0"/>
          <w:color w:val="000000"/>
          <w:sz w:val="22"/>
          <w:lang w:eastAsia="zh-CN"/>
        </w:rPr>
        <w:t>　</w:t>
      </w:r>
    </w:p>
    <w:p>
      <w:pPr>
        <w:numPr>
          <w:numId w:val="0"/>
        </w:numPr>
        <w:spacing w:before="10" w:after="10" w:line="360" w:lineRule="auto"/>
        <w:jc w:val="left"/>
        <w:outlineLvl w:val="2"/>
        <w:rPr>
          <w:sz w:val="28"/>
          <w:szCs w:val="28"/>
        </w:rPr>
      </w:pPr>
      <w:r>
        <w:rPr>
          <w:rFonts w:hint="eastAsia" w:ascii="宋体" w:hAnsi="宋体" w:eastAsia="宋体"/>
          <w:b w:val="0"/>
          <w:i w:val="0"/>
          <w:color w:val="000000"/>
          <w:sz w:val="22"/>
          <w:lang w:val="en-US" w:eastAsia="zh-CN"/>
        </w:rPr>
        <w:t xml:space="preserve">      </w:t>
      </w:r>
      <w:r>
        <w:rPr>
          <w:rFonts w:hint="default" w:ascii="宋体" w:hAnsi="宋体" w:eastAsia="宋体"/>
          <w:b w:val="0"/>
          <w:i w:val="0"/>
          <w:color w:val="000000"/>
          <w:sz w:val="28"/>
          <w:szCs w:val="28"/>
          <w:lang w:eastAsia="zh-CN"/>
        </w:rPr>
        <w:t>2023年，我部门财政拨款“三公”经费预算安排0万元，其中：因公出国（境）费0万元；公务用车购置及运维费0万元（其中：公务用车购置费0万元，公务用车运行维护费0万元)。其中公务接待费0万元。与2022年相比持平无增减变化。</w:t>
      </w:r>
    </w:p>
    <w:p>
      <w:pPr>
        <w:pStyle w:val="15"/>
      </w:pPr>
    </w:p>
    <w:p>
      <w:pPr>
        <w:spacing w:before="10" w:after="10" w:line="360" w:lineRule="auto"/>
        <w:ind w:firstLine="640"/>
        <w:jc w:val="left"/>
        <w:outlineLvl w:val="2"/>
      </w:pPr>
      <w:bookmarkStart w:id="13" w:name="_Toc_3_3_0000000014"/>
      <w:r>
        <w:rPr>
          <w:color w:val="000000"/>
          <w:sz w:val="32"/>
        </w:rPr>
        <w:t>五、预算绩效信息</w:t>
      </w:r>
      <w:bookmarkEnd w:id="13"/>
    </w:p>
    <w:p>
      <w:pPr>
        <w:spacing w:before="0" w:after="0" w:line="240" w:lineRule="auto"/>
        <w:ind w:firstLine="640"/>
        <w:jc w:val="left"/>
        <w:outlineLvl w:val="9"/>
      </w:pPr>
      <w:r>
        <w:rPr>
          <w:b/>
          <w:color w:val="000000"/>
          <w:sz w:val="32"/>
        </w:rPr>
        <w:t>第一部分 部门整体绩效目标</w:t>
      </w:r>
    </w:p>
    <w:p>
      <w:pPr>
        <w:spacing w:before="0" w:after="0" w:line="500" w:lineRule="exact"/>
        <w:ind w:firstLine="560"/>
        <w:jc w:val="left"/>
        <w:outlineLvl w:val="9"/>
      </w:pPr>
      <w:r>
        <w:rPr>
          <w:color w:val="000000"/>
          <w:sz w:val="28"/>
        </w:rPr>
        <w:t>（一）总体绩效目标</w:t>
      </w:r>
    </w:p>
    <w:p>
      <w:pPr>
        <w:pStyle w:val="16"/>
      </w:pPr>
      <w:r>
        <w:t>　　　紧扣法律监督职能的全面正确履行，努力实现: </w:t>
      </w:r>
    </w:p>
    <w:p>
      <w:pPr>
        <w:pStyle w:val="16"/>
      </w:pPr>
      <w:r>
        <w:t>——执法规范化标准化明显进步。执法规范和标准体系建设深入推进，执法监督制约机制不断健全，执法操作规程更加明确，执法办案工作更加精细，执法透明度和公信力切实增强。 </w:t>
      </w:r>
    </w:p>
    <w:p>
      <w:pPr>
        <w:pStyle w:val="16"/>
      </w:pPr>
      <w:r>
        <w:t>——队伍专业化职业化明显提升。符合检察工作规律和基层队伍实际的专业化职业化建设完整体系有效建立，队伍专业素质能力大幅提升，职业发展制度机制不断完善。 </w:t>
      </w:r>
    </w:p>
    <w:p>
      <w:pPr>
        <w:pStyle w:val="16"/>
      </w:pPr>
      <w:r>
        <w:t>——管理科学化信息化明显增强。检察业务、队伍、政务管理体系更加健全，检察信息技术应用全面普及，检察工作科技含量逐步提高，管理质量和管理效益持续提升。 </w:t>
      </w:r>
    </w:p>
    <w:p>
      <w:pPr>
        <w:pStyle w:val="16"/>
      </w:pPr>
      <w:r>
        <w:t>——保障现代化实用化明显推进。公用经费正常增长机制有效落实，“两房”建设继续深化，科技装备适度超前、突出实用，厉行节约、量力而行，基层检务保障更加务实、有力。</w:t>
      </w:r>
    </w:p>
    <w:p>
      <w:pPr>
        <w:spacing w:before="0" w:after="0" w:line="500" w:lineRule="exact"/>
        <w:ind w:firstLine="560"/>
        <w:jc w:val="left"/>
        <w:outlineLvl w:val="9"/>
      </w:pPr>
      <w:r>
        <w:rPr>
          <w:color w:val="000000"/>
          <w:sz w:val="28"/>
        </w:rPr>
        <w:t>（二）分项绩效目标</w:t>
      </w:r>
    </w:p>
    <w:p>
      <w:pPr>
        <w:pStyle w:val="17"/>
      </w:pPr>
      <w:r>
        <w:t>　　　完成指挥或办理职务犯罪案件工作，提高案件起诉率、判决率；完成追逃、追赃任务，最大限度挽回经济损失，促进国家工作人员依法行使职权。</w:t>
      </w:r>
    </w:p>
    <w:p>
      <w:pPr>
        <w:pStyle w:val="17"/>
      </w:pPr>
      <w:r>
        <w:t>　　　以个案预防、系统预防、专项预防、预防调查等多种形式努力从源头上遏制和减少职务犯罪。</w:t>
      </w:r>
    </w:p>
    <w:p>
      <w:pPr>
        <w:pStyle w:val="17"/>
      </w:pPr>
      <w:r>
        <w:t>　　　</w:t>
      </w:r>
    </w:p>
    <w:p>
      <w:pPr>
        <w:pStyle w:val="17"/>
      </w:pPr>
      <w:r>
        <w:t>　　　保障人权、维护司法公正，有效提高批捕、批准立案、批延准确率。</w:t>
      </w:r>
    </w:p>
    <w:p>
      <w:pPr>
        <w:pStyle w:val="17"/>
      </w:pPr>
      <w:r>
        <w:t>　　　</w:t>
      </w:r>
    </w:p>
    <w:p>
      <w:pPr>
        <w:pStyle w:val="17"/>
      </w:pPr>
      <w:r>
        <w:t>　　　</w:t>
      </w:r>
    </w:p>
    <w:p>
      <w:pPr>
        <w:pStyle w:val="17"/>
      </w:pPr>
      <w:r>
        <w:t>　　　全面审查案件事实，核实证据，依法提起公诉、出庭提出审查意见，提高公诉案件审结率、出庭意见采纳率。</w:t>
      </w:r>
    </w:p>
    <w:p>
      <w:pPr>
        <w:pStyle w:val="17"/>
      </w:pPr>
      <w:r>
        <w:t>　　　</w:t>
      </w:r>
    </w:p>
    <w:p>
      <w:pPr>
        <w:pStyle w:val="17"/>
      </w:pPr>
      <w:r>
        <w:t>　　　有效实施民事案件审判监督，维护司法公正和司法权威，保障国家法律的统一正确实施。</w:t>
      </w:r>
    </w:p>
    <w:p>
      <w:pPr>
        <w:pStyle w:val="17"/>
      </w:pPr>
      <w:r>
        <w:t>　　　</w:t>
      </w:r>
    </w:p>
    <w:p>
      <w:pPr>
        <w:pStyle w:val="17"/>
      </w:pPr>
      <w:r>
        <w:t>　　　保障刑罚执行和监管活动的依法有序进行。</w:t>
      </w:r>
    </w:p>
    <w:p>
      <w:pPr>
        <w:pStyle w:val="17"/>
      </w:pPr>
      <w:r>
        <w:t>　　　</w:t>
      </w:r>
    </w:p>
    <w:p>
      <w:pPr>
        <w:pStyle w:val="17"/>
      </w:pPr>
      <w:r>
        <w:t>　　　完成移交未成年人案件侦查监督任务，有效实施未成年人案件审判监督，依法保护刑事案件未成年被害人的合法权益。</w:t>
      </w:r>
    </w:p>
    <w:p>
      <w:pPr>
        <w:pStyle w:val="17"/>
      </w:pPr>
      <w:r>
        <w:t>　　　</w:t>
      </w:r>
    </w:p>
    <w:p>
      <w:pPr>
        <w:pStyle w:val="17"/>
      </w:pPr>
      <w:r>
        <w:t>　　　加强各项检察辅助职能，为检察业务提供有力保障。</w:t>
      </w:r>
    </w:p>
    <w:p>
      <w:pPr>
        <w:pStyle w:val="17"/>
      </w:pPr>
      <w:r>
        <w:t>　　　</w:t>
      </w:r>
    </w:p>
    <w:p>
      <w:pPr>
        <w:pStyle w:val="17"/>
      </w:pPr>
      <w:r>
        <w:t>　　　构建依法有序信访秩序，及时依法解决群众诉求。</w:t>
      </w:r>
    </w:p>
    <w:p>
      <w:pPr>
        <w:pStyle w:val="17"/>
      </w:pPr>
      <w:r>
        <w:t>　　　</w:t>
      </w:r>
    </w:p>
    <w:p>
      <w:pPr>
        <w:pStyle w:val="17"/>
      </w:pPr>
      <w:r>
        <w:t>　　　加强和改进举报工作，保护申诉人合法权益，保护被赔偿人和被救助人合法权益。</w:t>
      </w:r>
    </w:p>
    <w:p>
      <w:pPr>
        <w:pStyle w:val="17"/>
      </w:pPr>
      <w:r>
        <w:t>　　　提高执法水平和办案质量、提升检察机关法律监督能力。</w:t>
      </w:r>
    </w:p>
    <w:p>
      <w:pPr>
        <w:pStyle w:val="17"/>
      </w:pPr>
      <w:r>
        <w:t>　　　为检察工作顺利开展提供检务保障。</w:t>
      </w:r>
    </w:p>
    <w:p>
      <w:pPr>
        <w:spacing w:before="0" w:after="0" w:line="500" w:lineRule="exact"/>
        <w:ind w:firstLine="560"/>
        <w:jc w:val="left"/>
        <w:outlineLvl w:val="9"/>
      </w:pPr>
      <w:r>
        <w:rPr>
          <w:color w:val="000000"/>
          <w:sz w:val="28"/>
        </w:rPr>
        <w:t>（三）工作保障措施</w:t>
      </w:r>
    </w:p>
    <w:p>
      <w:pPr>
        <w:pStyle w:val="18"/>
      </w:pPr>
      <w:r>
        <w:t>　　　加强组织领导。</w:t>
      </w:r>
    </w:p>
    <w:p>
      <w:pPr>
        <w:pStyle w:val="18"/>
      </w:pPr>
      <w:r>
        <w:t>　　 完善工作机制。 </w:t>
      </w:r>
    </w:p>
    <w:p>
      <w:pPr>
        <w:pStyle w:val="18"/>
      </w:pPr>
      <w:r>
        <w:t>　　　坚持分类指导。 </w:t>
      </w:r>
    </w:p>
    <w:p>
      <w:pPr>
        <w:pStyle w:val="18"/>
      </w:pPr>
      <w:r>
        <w:t>　　  强化督导落实。</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b/>
          <w:color w:val="000000"/>
          <w:sz w:val="32"/>
        </w:rPr>
        <w:t>第三部分  预算项目绩效目标</w:t>
      </w:r>
    </w:p>
    <w:p>
      <w:pPr>
        <w:spacing w:before="0" w:after="0"/>
        <w:ind w:firstLine="560"/>
        <w:jc w:val="left"/>
        <w:outlineLvl w:val="9"/>
      </w:pPr>
      <w:r>
        <w:rPr>
          <w:b/>
          <w:color w:val="000000"/>
          <w:sz w:val="28"/>
        </w:rPr>
        <w:t>1、专项项目绩效目标表</w:t>
      </w:r>
    </w:p>
    <w:tbl>
      <w:tblPr>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rPr>
          <w:trHeight w:val="397" w:hRule="atLeast"/>
          <w:jc w:val="center"/>
        </w:trPr>
        <w:tc>
          <w:tcPr>
            <w:tcW w:w="7399" w:type="dxa"/>
            <w:tcBorders>
              <w:bottom w:val="single" w:color="FFFFFF" w:sz="6" w:space="0"/>
            </w:tcBorders>
            <w:vAlign w:val="center"/>
          </w:tcPr>
          <w:p>
            <w:pPr>
              <w:pStyle w:val="5"/>
            </w:pPr>
            <w:r>
              <w:t>绩效目标</w:t>
            </w:r>
          </w:p>
        </w:tc>
        <w:tc>
          <w:tcPr>
            <w:tcW w:w="7399" w:type="dxa"/>
            <w:tcBorders>
              <w:bottom w:val="single" w:color="FFFFFF" w:sz="6" w:space="0"/>
            </w:tcBorders>
            <w:vAlign w:val="center"/>
          </w:tcPr>
          <w:p>
            <w:pPr>
              <w:pStyle w:val="7"/>
            </w:pPr>
            <w:r>
              <w:t>1.通过经费的使用，促进各项检察案件的顺利进行，提升办案质量，加大办案力度；保障公益诉讼、扫黑除恶专项活动的顺利开展，维护人民群众合法权益。</w:t>
            </w:r>
          </w:p>
        </w:tc>
      </w:tr>
    </w:tbl>
    <w:p>
      <w:pPr>
        <w:spacing w:before="0" w:after="0" w:line="2" w:lineRule="exact"/>
        <w:ind w:firstLine="0"/>
        <w:jc w:val="center"/>
        <w:outlineLvl w:val="9"/>
      </w:pPr>
      <w:r>
        <w:rPr>
          <w:color w:val="000000"/>
          <w:sz w:val="18"/>
        </w:rPr>
        <w:t xml:space="preserve"> </w:t>
      </w:r>
    </w:p>
    <w:tbl>
      <w:tblPr>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hRule="atLeast"/>
          <w:tblHeader/>
          <w:jc w:val="center"/>
        </w:trPr>
        <w:tc>
          <w:tcPr>
            <w:tcW w:w="2466" w:type="dxa"/>
            <w:vAlign w:val="center"/>
          </w:tcPr>
          <w:p>
            <w:pPr>
              <w:pStyle w:val="5"/>
            </w:pPr>
            <w:r>
              <w:t>一级指标</w:t>
            </w:r>
          </w:p>
        </w:tc>
        <w:tc>
          <w:tcPr>
            <w:tcW w:w="2466" w:type="dxa"/>
            <w:vAlign w:val="center"/>
          </w:tcPr>
          <w:p>
            <w:pPr>
              <w:pStyle w:val="5"/>
            </w:pPr>
            <w:r>
              <w:t>二级指标</w:t>
            </w:r>
          </w:p>
        </w:tc>
        <w:tc>
          <w:tcPr>
            <w:tcW w:w="2466" w:type="dxa"/>
            <w:vAlign w:val="center"/>
          </w:tcPr>
          <w:p>
            <w:pPr>
              <w:pStyle w:val="5"/>
            </w:pPr>
            <w:r>
              <w:t>三级指标</w:t>
            </w:r>
          </w:p>
        </w:tc>
        <w:tc>
          <w:tcPr>
            <w:tcW w:w="2466" w:type="dxa"/>
            <w:vAlign w:val="center"/>
          </w:tcPr>
          <w:p>
            <w:pPr>
              <w:pStyle w:val="5"/>
            </w:pPr>
            <w:r>
              <w:t>绩效指标描述</w:t>
            </w:r>
          </w:p>
        </w:tc>
        <w:tc>
          <w:tcPr>
            <w:tcW w:w="2466" w:type="dxa"/>
            <w:vAlign w:val="center"/>
          </w:tcPr>
          <w:p>
            <w:pPr>
              <w:pStyle w:val="5"/>
            </w:pPr>
            <w:r>
              <w:t>指标值</w:t>
            </w:r>
          </w:p>
        </w:tc>
        <w:tc>
          <w:tcPr>
            <w:tcW w:w="2466" w:type="dxa"/>
            <w:vAlign w:val="center"/>
          </w:tcPr>
          <w:p>
            <w:pPr>
              <w:pStyle w:val="5"/>
            </w:pPr>
            <w:r>
              <w:t>指标值确定依据</w:t>
            </w:r>
          </w:p>
        </w:tc>
      </w:tr>
      <w:tr>
        <w:trPr>
          <w:trHeight w:val="397" w:hRule="atLeast"/>
          <w:jc w:val="center"/>
        </w:trPr>
        <w:tc>
          <w:tcPr>
            <w:tcW w:w="2466" w:type="dxa"/>
            <w:vMerge w:val="restart"/>
            <w:vAlign w:val="center"/>
          </w:tcPr>
          <w:p>
            <w:pPr>
              <w:pStyle w:val="8"/>
            </w:pPr>
            <w:r>
              <w:t>产出指标</w:t>
            </w:r>
          </w:p>
        </w:tc>
        <w:tc>
          <w:tcPr>
            <w:tcW w:w="2466" w:type="dxa"/>
            <w:vAlign w:val="center"/>
          </w:tcPr>
          <w:p>
            <w:pPr>
              <w:pStyle w:val="7"/>
            </w:pPr>
            <w:r>
              <w:t>数量指标</w:t>
            </w:r>
          </w:p>
        </w:tc>
        <w:tc>
          <w:tcPr>
            <w:tcW w:w="2466" w:type="dxa"/>
            <w:vAlign w:val="center"/>
          </w:tcPr>
          <w:p>
            <w:pPr>
              <w:pStyle w:val="7"/>
            </w:pPr>
            <w:r>
              <w:t>办理案件数</w:t>
            </w:r>
          </w:p>
        </w:tc>
        <w:tc>
          <w:tcPr>
            <w:tcW w:w="2466" w:type="dxa"/>
            <w:vAlign w:val="center"/>
          </w:tcPr>
          <w:p>
            <w:pPr>
              <w:pStyle w:val="7"/>
            </w:pPr>
            <w:r>
              <w:t>办理案件数</w:t>
            </w:r>
          </w:p>
        </w:tc>
        <w:tc>
          <w:tcPr>
            <w:tcW w:w="2466" w:type="dxa"/>
            <w:vAlign w:val="center"/>
          </w:tcPr>
          <w:p>
            <w:pPr>
              <w:pStyle w:val="7"/>
            </w:pPr>
            <w:r>
              <w:t>≥200件</w:t>
            </w:r>
          </w:p>
        </w:tc>
        <w:tc>
          <w:tcPr>
            <w:tcW w:w="2466" w:type="dxa"/>
            <w:vAlign w:val="center"/>
          </w:tcPr>
          <w:p>
            <w:pPr>
              <w:pStyle w:val="7"/>
            </w:pPr>
            <w:r>
              <w:t>历史经验</w:t>
            </w:r>
          </w:p>
        </w:tc>
      </w:tr>
      <w:tr>
        <w:trPr>
          <w:trHeight w:val="397" w:hRule="atLeast"/>
          <w:jc w:val="center"/>
        </w:trPr>
        <w:tc>
          <w:tcPr>
            <w:tcW w:w="2466" w:type="dxa"/>
            <w:vMerge w:val="continue"/>
            <w:vAlign w:val="center"/>
          </w:tcPr>
          <w:p/>
        </w:tc>
        <w:tc>
          <w:tcPr>
            <w:tcW w:w="2466" w:type="dxa"/>
            <w:vAlign w:val="center"/>
          </w:tcPr>
          <w:p>
            <w:pPr>
              <w:pStyle w:val="7"/>
            </w:pPr>
            <w:r>
              <w:t>质量指标</w:t>
            </w:r>
          </w:p>
        </w:tc>
        <w:tc>
          <w:tcPr>
            <w:tcW w:w="2466" w:type="dxa"/>
            <w:vAlign w:val="center"/>
          </w:tcPr>
          <w:p>
            <w:pPr>
              <w:pStyle w:val="7"/>
            </w:pPr>
            <w:r>
              <w:t>案件审结率</w:t>
            </w:r>
          </w:p>
        </w:tc>
        <w:tc>
          <w:tcPr>
            <w:tcW w:w="2466" w:type="dxa"/>
            <w:vAlign w:val="center"/>
          </w:tcPr>
          <w:p>
            <w:pPr>
              <w:pStyle w:val="7"/>
            </w:pPr>
            <w:r>
              <w:t>案件审结率</w:t>
            </w:r>
          </w:p>
        </w:tc>
        <w:tc>
          <w:tcPr>
            <w:tcW w:w="2466" w:type="dxa"/>
            <w:vAlign w:val="center"/>
          </w:tcPr>
          <w:p>
            <w:pPr>
              <w:pStyle w:val="7"/>
            </w:pPr>
            <w:r>
              <w:t>≥90%</w:t>
            </w:r>
          </w:p>
        </w:tc>
        <w:tc>
          <w:tcPr>
            <w:tcW w:w="2466" w:type="dxa"/>
            <w:vAlign w:val="center"/>
          </w:tcPr>
          <w:p>
            <w:pPr>
              <w:pStyle w:val="7"/>
            </w:pPr>
            <w:r>
              <w:t>历史经验</w:t>
            </w:r>
          </w:p>
        </w:tc>
      </w:tr>
      <w:tr>
        <w:trPr>
          <w:trHeight w:val="397" w:hRule="atLeast"/>
          <w:jc w:val="center"/>
        </w:trPr>
        <w:tc>
          <w:tcPr>
            <w:tcW w:w="2466" w:type="dxa"/>
            <w:vMerge w:val="continue"/>
            <w:vAlign w:val="center"/>
          </w:tcPr>
          <w:p/>
        </w:tc>
        <w:tc>
          <w:tcPr>
            <w:tcW w:w="2466" w:type="dxa"/>
            <w:vAlign w:val="center"/>
          </w:tcPr>
          <w:p>
            <w:pPr>
              <w:pStyle w:val="7"/>
            </w:pPr>
            <w:r>
              <w:t>时效指标</w:t>
            </w:r>
          </w:p>
        </w:tc>
        <w:tc>
          <w:tcPr>
            <w:tcW w:w="2466" w:type="dxa"/>
            <w:vAlign w:val="center"/>
          </w:tcPr>
          <w:p>
            <w:pPr>
              <w:pStyle w:val="7"/>
            </w:pPr>
            <w:r>
              <w:t>办理案件及时性</w:t>
            </w:r>
          </w:p>
        </w:tc>
        <w:tc>
          <w:tcPr>
            <w:tcW w:w="2466" w:type="dxa"/>
            <w:vAlign w:val="center"/>
          </w:tcPr>
          <w:p>
            <w:pPr>
              <w:pStyle w:val="7"/>
            </w:pPr>
            <w:r>
              <w:t>办理案件及时性</w:t>
            </w:r>
          </w:p>
        </w:tc>
        <w:tc>
          <w:tcPr>
            <w:tcW w:w="2466" w:type="dxa"/>
            <w:vAlign w:val="center"/>
          </w:tcPr>
          <w:p>
            <w:pPr>
              <w:pStyle w:val="7"/>
            </w:pPr>
            <w:r>
              <w:t>较上一年提高</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时效指标</w:t>
            </w:r>
          </w:p>
        </w:tc>
        <w:tc>
          <w:tcPr>
            <w:tcW w:w="2466" w:type="dxa"/>
            <w:vAlign w:val="center"/>
          </w:tcPr>
          <w:p>
            <w:pPr>
              <w:pStyle w:val="7"/>
            </w:pPr>
            <w:r>
              <w:t>报销差旅费时间</w:t>
            </w:r>
          </w:p>
        </w:tc>
        <w:tc>
          <w:tcPr>
            <w:tcW w:w="2466" w:type="dxa"/>
            <w:vAlign w:val="center"/>
          </w:tcPr>
          <w:p>
            <w:pPr>
              <w:pStyle w:val="7"/>
            </w:pPr>
            <w:r>
              <w:t>报销差旅费时间</w:t>
            </w:r>
          </w:p>
        </w:tc>
        <w:tc>
          <w:tcPr>
            <w:tcW w:w="2466" w:type="dxa"/>
            <w:vAlign w:val="center"/>
          </w:tcPr>
          <w:p>
            <w:pPr>
              <w:pStyle w:val="7"/>
            </w:pPr>
            <w:r>
              <w:t>≥30天</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成本指标</w:t>
            </w:r>
          </w:p>
        </w:tc>
        <w:tc>
          <w:tcPr>
            <w:tcW w:w="2466" w:type="dxa"/>
            <w:vAlign w:val="center"/>
          </w:tcPr>
          <w:p>
            <w:pPr>
              <w:pStyle w:val="7"/>
            </w:pPr>
            <w:r>
              <w:t>预算控制数</w:t>
            </w:r>
          </w:p>
        </w:tc>
        <w:tc>
          <w:tcPr>
            <w:tcW w:w="2466" w:type="dxa"/>
            <w:vAlign w:val="center"/>
          </w:tcPr>
          <w:p>
            <w:pPr>
              <w:pStyle w:val="7"/>
            </w:pPr>
            <w:r>
              <w:t>预算控制数</w:t>
            </w:r>
          </w:p>
        </w:tc>
        <w:tc>
          <w:tcPr>
            <w:tcW w:w="2466" w:type="dxa"/>
            <w:vAlign w:val="center"/>
          </w:tcPr>
          <w:p>
            <w:pPr>
              <w:pStyle w:val="7"/>
            </w:pPr>
            <w:r>
              <w:t>≥56万元</w:t>
            </w:r>
          </w:p>
        </w:tc>
        <w:tc>
          <w:tcPr>
            <w:tcW w:w="2466" w:type="dxa"/>
            <w:vAlign w:val="center"/>
          </w:tcPr>
          <w:p>
            <w:pPr>
              <w:pStyle w:val="7"/>
            </w:pPr>
            <w:r>
              <w:t>年初预算</w:t>
            </w:r>
          </w:p>
        </w:tc>
      </w:tr>
      <w:tr>
        <w:trPr>
          <w:trHeight w:val="397" w:hRule="atLeast"/>
          <w:jc w:val="center"/>
        </w:trPr>
        <w:tc>
          <w:tcPr>
            <w:tcW w:w="2466" w:type="dxa"/>
            <w:vMerge w:val="restart"/>
            <w:vAlign w:val="center"/>
          </w:tcPr>
          <w:p>
            <w:pPr>
              <w:pStyle w:val="8"/>
            </w:pPr>
            <w:r>
              <w:t>效益指标</w:t>
            </w:r>
          </w:p>
        </w:tc>
        <w:tc>
          <w:tcPr>
            <w:tcW w:w="2466" w:type="dxa"/>
            <w:vAlign w:val="center"/>
          </w:tcPr>
          <w:p>
            <w:pPr>
              <w:pStyle w:val="7"/>
            </w:pPr>
            <w:r>
              <w:t>社会效益指标</w:t>
            </w:r>
          </w:p>
        </w:tc>
        <w:tc>
          <w:tcPr>
            <w:tcW w:w="2466" w:type="dxa"/>
            <w:vAlign w:val="center"/>
          </w:tcPr>
          <w:p>
            <w:pPr>
              <w:pStyle w:val="7"/>
            </w:pPr>
            <w:r>
              <w:t>检察建议采纳率</w:t>
            </w:r>
          </w:p>
        </w:tc>
        <w:tc>
          <w:tcPr>
            <w:tcW w:w="2466" w:type="dxa"/>
            <w:vAlign w:val="center"/>
          </w:tcPr>
          <w:p>
            <w:pPr>
              <w:pStyle w:val="7"/>
            </w:pPr>
            <w:r>
              <w:t>检察建议采纳率</w:t>
            </w:r>
          </w:p>
        </w:tc>
        <w:tc>
          <w:tcPr>
            <w:tcW w:w="2466" w:type="dxa"/>
            <w:vAlign w:val="center"/>
          </w:tcPr>
          <w:p>
            <w:pPr>
              <w:pStyle w:val="7"/>
            </w:pPr>
            <w:r>
              <w:t>≥70%</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社会效益指标</w:t>
            </w:r>
          </w:p>
        </w:tc>
        <w:tc>
          <w:tcPr>
            <w:tcW w:w="2466" w:type="dxa"/>
            <w:vAlign w:val="center"/>
          </w:tcPr>
          <w:p>
            <w:pPr>
              <w:pStyle w:val="7"/>
            </w:pPr>
            <w:r>
              <w:t>社会稳定性影响情况</w:t>
            </w:r>
          </w:p>
        </w:tc>
        <w:tc>
          <w:tcPr>
            <w:tcW w:w="2466" w:type="dxa"/>
            <w:vAlign w:val="center"/>
          </w:tcPr>
          <w:p>
            <w:pPr>
              <w:pStyle w:val="7"/>
            </w:pPr>
            <w:r>
              <w:t>社会稳定性影响情况</w:t>
            </w:r>
          </w:p>
        </w:tc>
        <w:tc>
          <w:tcPr>
            <w:tcW w:w="2466" w:type="dxa"/>
            <w:vAlign w:val="center"/>
          </w:tcPr>
          <w:p>
            <w:pPr>
              <w:pStyle w:val="7"/>
            </w:pPr>
            <w:r>
              <w:t>持续影响</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可持续影响指标</w:t>
            </w:r>
          </w:p>
        </w:tc>
        <w:tc>
          <w:tcPr>
            <w:tcW w:w="2466" w:type="dxa"/>
            <w:vAlign w:val="center"/>
          </w:tcPr>
          <w:p>
            <w:pPr>
              <w:pStyle w:val="7"/>
            </w:pPr>
            <w:r>
              <w:t>持续提升社会稳定性</w:t>
            </w:r>
          </w:p>
        </w:tc>
        <w:tc>
          <w:tcPr>
            <w:tcW w:w="2466" w:type="dxa"/>
            <w:vAlign w:val="center"/>
          </w:tcPr>
          <w:p>
            <w:pPr>
              <w:pStyle w:val="7"/>
            </w:pPr>
            <w:r>
              <w:t>持续提升社会稳定性</w:t>
            </w:r>
          </w:p>
        </w:tc>
        <w:tc>
          <w:tcPr>
            <w:tcW w:w="2466" w:type="dxa"/>
            <w:vAlign w:val="center"/>
          </w:tcPr>
          <w:p>
            <w:pPr>
              <w:pStyle w:val="7"/>
            </w:pPr>
            <w:r>
              <w:t>持续提升</w:t>
            </w:r>
          </w:p>
        </w:tc>
        <w:tc>
          <w:tcPr>
            <w:tcW w:w="2466" w:type="dxa"/>
            <w:vAlign w:val="center"/>
          </w:tcPr>
          <w:p>
            <w:pPr>
              <w:pStyle w:val="7"/>
            </w:pPr>
            <w:r>
              <w:t>实际情况</w:t>
            </w:r>
          </w:p>
        </w:tc>
      </w:tr>
      <w:tr>
        <w:trPr>
          <w:trHeight w:val="397" w:hRule="atLeast"/>
          <w:jc w:val="center"/>
        </w:trPr>
        <w:tc>
          <w:tcPr>
            <w:tcW w:w="2466" w:type="dxa"/>
            <w:vAlign w:val="center"/>
          </w:tcPr>
          <w:p>
            <w:pPr>
              <w:pStyle w:val="8"/>
            </w:pPr>
            <w:r>
              <w:t>满意度指标</w:t>
            </w:r>
          </w:p>
        </w:tc>
        <w:tc>
          <w:tcPr>
            <w:tcW w:w="2466" w:type="dxa"/>
            <w:vAlign w:val="center"/>
          </w:tcPr>
          <w:p>
            <w:pPr>
              <w:pStyle w:val="7"/>
            </w:pPr>
            <w:r>
              <w:t>服务对象满意度指标</w:t>
            </w:r>
          </w:p>
        </w:tc>
        <w:tc>
          <w:tcPr>
            <w:tcW w:w="2466" w:type="dxa"/>
            <w:vAlign w:val="center"/>
          </w:tcPr>
          <w:p>
            <w:pPr>
              <w:pStyle w:val="7"/>
            </w:pPr>
            <w:r>
              <w:t>人民群众满意度</w:t>
            </w:r>
          </w:p>
        </w:tc>
        <w:tc>
          <w:tcPr>
            <w:tcW w:w="2466" w:type="dxa"/>
            <w:vAlign w:val="center"/>
          </w:tcPr>
          <w:p>
            <w:pPr>
              <w:pStyle w:val="7"/>
            </w:pPr>
            <w:r>
              <w:t>人民群众满意度</w:t>
            </w:r>
          </w:p>
        </w:tc>
        <w:tc>
          <w:tcPr>
            <w:tcW w:w="2466" w:type="dxa"/>
            <w:vAlign w:val="center"/>
          </w:tcPr>
          <w:p>
            <w:pPr>
              <w:pStyle w:val="7"/>
            </w:pPr>
            <w:r>
              <w:t>≥95%</w:t>
            </w:r>
          </w:p>
        </w:tc>
        <w:tc>
          <w:tcPr>
            <w:tcW w:w="2466" w:type="dxa"/>
            <w:vAlign w:val="center"/>
          </w:tcPr>
          <w:p>
            <w:pPr>
              <w:pStyle w:val="7"/>
            </w:pPr>
            <w:r>
              <w:t>实际情况</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color w:val="000000"/>
          <w:sz w:val="32"/>
        </w:rPr>
        <w:t>六、政府采购预算情况</w:t>
      </w:r>
      <w:bookmarkEnd w:id="14"/>
    </w:p>
    <w:p>
      <w:pPr>
        <w:spacing w:before="0" w:after="0" w:line="500" w:lineRule="exact"/>
        <w:ind w:firstLine="560"/>
        <w:jc w:val="left"/>
        <w:outlineLvl w:val="9"/>
      </w:pPr>
      <w:r>
        <w:rPr>
          <w:b w:val="0"/>
          <w:color w:val="000000"/>
          <w:sz w:val="28"/>
        </w:rPr>
        <w:t>2023年，无极县人民检察院安排政府采购预算0.00万元。具体内容见下表。</w:t>
      </w:r>
    </w:p>
    <w:p>
      <w:pPr>
        <w:spacing w:before="0" w:after="0" w:line="240" w:lineRule="auto"/>
        <w:ind w:firstLine="0"/>
        <w:jc w:val="center"/>
        <w:outlineLvl w:val="9"/>
      </w:pPr>
      <w:r>
        <w:rPr>
          <w:color w:val="000000"/>
          <w:sz w:val="36"/>
        </w:rPr>
        <w:t>部门政府采购预算</w:t>
      </w:r>
    </w:p>
    <w:tbl>
      <w:tblPr>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4"/>
            </w:pPr>
            <w:r>
              <w:t>643无极县人民检察院</w:t>
            </w:r>
          </w:p>
          <w:p>
            <w:pPr>
              <w:pStyle w:val="19"/>
            </w:pPr>
            <w:r>
              <w:t>单位：万元</w:t>
            </w:r>
          </w:p>
        </w:tc>
      </w:tr>
      <w:tr>
        <w:trPr>
          <w:cantSplit/>
          <w:tblHeader/>
          <w:jc w:val="center"/>
        </w:trPr>
        <w:tc>
          <w:tcPr>
            <w:tcW w:w="1848" w:type="dxa"/>
            <w:gridSpan w:val="2"/>
            <w:vAlign w:val="center"/>
          </w:tcPr>
          <w:p>
            <w:pPr>
              <w:pStyle w:val="5"/>
            </w:pPr>
            <w:r>
              <w:t>政府采购项目来源</w:t>
            </w:r>
          </w:p>
        </w:tc>
        <w:tc>
          <w:tcPr>
            <w:tcW w:w="924" w:type="dxa"/>
            <w:vMerge w:val="restart"/>
            <w:vAlign w:val="center"/>
          </w:tcPr>
          <w:p>
            <w:pPr>
              <w:pStyle w:val="5"/>
            </w:pPr>
            <w:r>
              <w:t>采购物品名称</w:t>
            </w:r>
          </w:p>
        </w:tc>
        <w:tc>
          <w:tcPr>
            <w:tcW w:w="924" w:type="dxa"/>
            <w:vMerge w:val="restart"/>
            <w:vAlign w:val="center"/>
          </w:tcPr>
          <w:p>
            <w:pPr>
              <w:pStyle w:val="5"/>
            </w:pPr>
            <w:r>
              <w:t>政府采购目录序号</w:t>
            </w:r>
          </w:p>
        </w:tc>
        <w:tc>
          <w:tcPr>
            <w:tcW w:w="924" w:type="dxa"/>
            <w:vMerge w:val="restart"/>
            <w:vAlign w:val="center"/>
          </w:tcPr>
          <w:p>
            <w:pPr>
              <w:pStyle w:val="5"/>
            </w:pPr>
            <w:r>
              <w:t>计量  单位</w:t>
            </w:r>
          </w:p>
        </w:tc>
        <w:tc>
          <w:tcPr>
            <w:tcW w:w="924" w:type="dxa"/>
            <w:vMerge w:val="restart"/>
            <w:vAlign w:val="center"/>
          </w:tcPr>
          <w:p>
            <w:pPr>
              <w:pStyle w:val="5"/>
            </w:pPr>
            <w:r>
              <w:t>数量</w:t>
            </w:r>
          </w:p>
        </w:tc>
        <w:tc>
          <w:tcPr>
            <w:tcW w:w="8316" w:type="dxa"/>
            <w:gridSpan w:val="9"/>
            <w:vMerge w:val="restart"/>
            <w:vAlign w:val="center"/>
          </w:tcPr>
          <w:p>
            <w:pPr>
              <w:pStyle w:val="5"/>
            </w:pPr>
            <w:r>
              <w:t>单价</w:t>
            </w:r>
          </w:p>
          <w:p>
            <w:pPr>
              <w:pStyle w:val="5"/>
            </w:pPr>
            <w:r>
              <w:t>政府采购金额（当年部门预算安排资金）</w:t>
            </w:r>
          </w:p>
        </w:tc>
        <w:tc>
          <w:tcPr>
            <w:tcW w:w="924" w:type="dxa"/>
            <w:vMerge w:val="restart"/>
            <w:vAlign w:val="center"/>
          </w:tcPr>
          <w:p>
            <w:pPr>
              <w:pStyle w:val="5"/>
            </w:pPr>
            <w:r>
              <w:t>2023年  预留中  小微企  业份额</w:t>
            </w:r>
          </w:p>
        </w:tc>
      </w:tr>
      <w:tr>
        <w:trPr>
          <w:cantSplit/>
          <w:tblHeader/>
          <w:jc w:val="center"/>
        </w:trPr>
        <w:tc>
          <w:tcPr>
            <w:tcW w:w="924" w:type="dxa"/>
            <w:vAlign w:val="center"/>
          </w:tcPr>
          <w:p>
            <w:pPr>
              <w:pStyle w:val="5"/>
            </w:pPr>
            <w:r>
              <w:t>项目名称</w:t>
            </w:r>
          </w:p>
        </w:tc>
        <w:tc>
          <w:tcPr>
            <w:tcW w:w="924" w:type="dxa"/>
            <w:vAlign w:val="center"/>
          </w:tcPr>
          <w:p>
            <w:pPr>
              <w:pStyle w:val="5"/>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5"/>
            </w:pPr>
            <w:r>
              <w:t>合计</w:t>
            </w:r>
          </w:p>
        </w:tc>
        <w:tc>
          <w:tcPr>
            <w:tcW w:w="924" w:type="dxa"/>
            <w:vAlign w:val="center"/>
          </w:tcPr>
          <w:p>
            <w:pPr>
              <w:pStyle w:val="5"/>
            </w:pPr>
            <w:r>
              <w:t>一般公共预算拨款</w:t>
            </w:r>
          </w:p>
        </w:tc>
        <w:tc>
          <w:tcPr>
            <w:tcW w:w="924" w:type="dxa"/>
            <w:vAlign w:val="center"/>
          </w:tcPr>
          <w:p>
            <w:pPr>
              <w:pStyle w:val="5"/>
            </w:pPr>
            <w:r>
              <w:t>基金预算拨款</w:t>
            </w:r>
          </w:p>
        </w:tc>
        <w:tc>
          <w:tcPr>
            <w:tcW w:w="924" w:type="dxa"/>
            <w:vAlign w:val="center"/>
          </w:tcPr>
          <w:p>
            <w:pPr>
              <w:pStyle w:val="5"/>
            </w:pPr>
            <w:r>
              <w:t>国有资本经营预算拨款</w:t>
            </w:r>
          </w:p>
        </w:tc>
        <w:tc>
          <w:tcPr>
            <w:tcW w:w="924" w:type="dxa"/>
            <w:vAlign w:val="center"/>
          </w:tcPr>
          <w:p>
            <w:pPr>
              <w:pStyle w:val="5"/>
            </w:pPr>
            <w:r>
              <w:t>财政专户核拨</w:t>
            </w:r>
          </w:p>
        </w:tc>
        <w:tc>
          <w:tcPr>
            <w:tcW w:w="924" w:type="dxa"/>
            <w:vAlign w:val="center"/>
          </w:tcPr>
          <w:p>
            <w:pPr>
              <w:pStyle w:val="5"/>
            </w:pPr>
            <w:r>
              <w:t>单位    资金</w:t>
            </w:r>
          </w:p>
        </w:tc>
        <w:tc>
          <w:tcPr>
            <w:tcW w:w="924" w:type="dxa"/>
            <w:vAlign w:val="center"/>
          </w:tcPr>
          <w:p>
            <w:pPr>
              <w:pStyle w:val="5"/>
            </w:pPr>
            <w:r>
              <w:t>财政拨    款结转</w:t>
            </w:r>
          </w:p>
        </w:tc>
        <w:tc>
          <w:tcPr>
            <w:tcW w:w="924" w:type="dxa"/>
            <w:vAlign w:val="center"/>
          </w:tcPr>
          <w:p>
            <w:pPr>
              <w:pStyle w:val="5"/>
            </w:pPr>
            <w:r>
              <w:t>非财政    拨款结    转结余</w:t>
            </w:r>
          </w:p>
        </w:tc>
        <w:tc>
          <w:tcPr>
            <w:tcW w:w="924" w:type="dxa"/>
            <w:vMerge w:val="continue"/>
            <w:vAlign w:val="top"/>
          </w:tcPr>
          <w:p/>
        </w:tc>
      </w:tr>
      <w:tr>
        <w:trPr>
          <w:cantSplit/>
          <w:jc w:val="center"/>
        </w:trPr>
        <w:tc>
          <w:tcPr>
            <w:tcW w:w="924" w:type="dxa"/>
            <w:vAlign w:val="center"/>
          </w:tcPr>
          <w:p>
            <w:pPr>
              <w:pStyle w:val="7"/>
            </w:pPr>
          </w:p>
        </w:tc>
        <w:tc>
          <w:tcPr>
            <w:tcW w:w="924" w:type="dxa"/>
            <w:vAlign w:val="center"/>
          </w:tcPr>
          <w:p>
            <w:pPr>
              <w:pStyle w:val="6"/>
            </w:pPr>
          </w:p>
        </w:tc>
        <w:tc>
          <w:tcPr>
            <w:tcW w:w="924" w:type="dxa"/>
            <w:vAlign w:val="center"/>
          </w:tcPr>
          <w:p>
            <w:pPr>
              <w:pStyle w:val="7"/>
            </w:pPr>
          </w:p>
        </w:tc>
        <w:tc>
          <w:tcPr>
            <w:tcW w:w="924" w:type="dxa"/>
            <w:vAlign w:val="center"/>
          </w:tcPr>
          <w:p>
            <w:pPr>
              <w:pStyle w:val="7"/>
            </w:pPr>
          </w:p>
        </w:tc>
        <w:tc>
          <w:tcPr>
            <w:tcW w:w="924" w:type="dxa"/>
            <w:vAlign w:val="center"/>
          </w:tcPr>
          <w:p>
            <w:pPr>
              <w:pStyle w:val="8"/>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r>
    </w:tbl>
    <w:p>
      <w:pPr>
        <w:spacing w:before="0" w:after="0" w:line="500" w:lineRule="exact"/>
        <w:ind w:firstLine="420"/>
        <w:jc w:val="left"/>
        <w:outlineLvl w:val="9"/>
      </w:pPr>
      <w:r>
        <w:rPr>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color w:val="000000"/>
          <w:sz w:val="21"/>
        </w:rPr>
        <w:t>注：无政府采购预算，空表列示。</w:t>
      </w:r>
    </w:p>
    <w:p>
      <w:pPr>
        <w:spacing w:before="0" w:after="0"/>
        <w:ind w:firstLine="640"/>
        <w:jc w:val="left"/>
        <w:outlineLvl w:val="9"/>
      </w:pPr>
      <w:r>
        <w:rPr>
          <w:color w:val="000000"/>
          <w:sz w:val="32"/>
        </w:rPr>
        <w:t xml:space="preserve"> </w:t>
      </w:r>
    </w:p>
    <w:p>
      <w:pPr>
        <w:spacing w:before="10" w:after="10" w:line="240" w:lineRule="auto"/>
        <w:ind w:firstLine="640"/>
        <w:jc w:val="left"/>
        <w:outlineLvl w:val="2"/>
      </w:pPr>
      <w:bookmarkStart w:id="15" w:name="_Toc_3_3_0000000016"/>
      <w:r>
        <w:rPr>
          <w:color w:val="000000"/>
          <w:sz w:val="32"/>
        </w:rPr>
        <w:t>七、国有资产信息</w:t>
      </w:r>
      <w:bookmarkEnd w:id="15"/>
    </w:p>
    <w:p>
      <w:pPr>
        <w:spacing w:before="0" w:after="0" w:line="500" w:lineRule="exact"/>
        <w:ind w:firstLine="560"/>
        <w:jc w:val="left"/>
        <w:outlineLvl w:val="9"/>
      </w:pPr>
      <w:r>
        <w:rPr>
          <w:b w:val="0"/>
          <w:color w:val="000000"/>
          <w:sz w:val="28"/>
        </w:rPr>
        <w:t>无极县人民检察院（含所属单位）上年末固定资产金额为21634651.94万元（详见下表）。本年度拟购置固定资产总额为0.00万元，已按要求列入政府采购预算，详见政府采购预算表。</w:t>
      </w:r>
    </w:p>
    <w:p>
      <w:pPr>
        <w:spacing w:before="0" w:after="0" w:line="240" w:lineRule="auto"/>
        <w:ind w:firstLine="0"/>
        <w:jc w:val="center"/>
        <w:outlineLvl w:val="9"/>
      </w:pPr>
      <w:r>
        <w:rPr>
          <w:color w:val="000000"/>
          <w:sz w:val="36"/>
        </w:rPr>
        <w:t>部门固定资产占用情况表</w:t>
      </w:r>
    </w:p>
    <w:tbl>
      <w:tblPr>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4"/>
            </w:pPr>
            <w:r>
              <w:t>643无极县人民检察院</w:t>
            </w:r>
          </w:p>
          <w:p>
            <w:pPr>
              <w:pStyle w:val="2"/>
            </w:pPr>
            <w:r>
              <w:t>截止时间：2022-12-31</w:t>
            </w:r>
          </w:p>
        </w:tc>
      </w:tr>
      <w:tr>
        <w:trPr>
          <w:tblHeader/>
          <w:jc w:val="center"/>
        </w:trPr>
        <w:tc>
          <w:tcPr>
            <w:tcW w:w="4933" w:type="dxa"/>
            <w:vAlign w:val="center"/>
          </w:tcPr>
          <w:p>
            <w:pPr>
              <w:pStyle w:val="5"/>
            </w:pPr>
            <w:r>
              <w:t>项   目</w:t>
            </w:r>
          </w:p>
        </w:tc>
        <w:tc>
          <w:tcPr>
            <w:tcW w:w="4933" w:type="dxa"/>
            <w:vAlign w:val="center"/>
          </w:tcPr>
          <w:p>
            <w:pPr>
              <w:pStyle w:val="5"/>
            </w:pPr>
            <w:r>
              <w:t>数量</w:t>
            </w:r>
          </w:p>
        </w:tc>
        <w:tc>
          <w:tcPr>
            <w:tcW w:w="4933" w:type="dxa"/>
            <w:vAlign w:val="center"/>
          </w:tcPr>
          <w:p>
            <w:pPr>
              <w:pStyle w:val="5"/>
            </w:pPr>
            <w:r>
              <w:t>价值（金额单位：万元）</w:t>
            </w:r>
          </w:p>
        </w:tc>
      </w:tr>
      <w:tr>
        <w:trPr>
          <w:jc w:val="center"/>
        </w:trPr>
        <w:tc>
          <w:tcPr>
            <w:tcW w:w="4933" w:type="dxa"/>
            <w:vAlign w:val="center"/>
          </w:tcPr>
          <w:p>
            <w:pPr>
              <w:pStyle w:val="7"/>
            </w:pPr>
            <w:r>
              <w:t>资产总额</w:t>
            </w:r>
          </w:p>
        </w:tc>
        <w:tc>
          <w:tcPr>
            <w:tcW w:w="4933" w:type="dxa"/>
            <w:vAlign w:val="center"/>
          </w:tcPr>
          <w:p>
            <w:pPr>
              <w:pStyle w:val="8"/>
            </w:pPr>
          </w:p>
        </w:tc>
        <w:tc>
          <w:tcPr>
            <w:tcW w:w="4933" w:type="dxa"/>
            <w:vAlign w:val="center"/>
          </w:tcPr>
          <w:p>
            <w:pPr>
              <w:pStyle w:val="6"/>
            </w:pPr>
            <w:r>
              <w:t>21634651.94</w:t>
            </w:r>
          </w:p>
        </w:tc>
      </w:tr>
      <w:tr>
        <w:trPr>
          <w:jc w:val="center"/>
        </w:trPr>
        <w:tc>
          <w:tcPr>
            <w:tcW w:w="4933" w:type="dxa"/>
            <w:vAlign w:val="center"/>
          </w:tcPr>
          <w:p>
            <w:pPr>
              <w:pStyle w:val="7"/>
            </w:pPr>
            <w:r>
              <w:t>1、房屋（平方米）</w:t>
            </w:r>
          </w:p>
        </w:tc>
        <w:tc>
          <w:tcPr>
            <w:tcW w:w="4933" w:type="dxa"/>
            <w:vAlign w:val="center"/>
          </w:tcPr>
          <w:p>
            <w:pPr>
              <w:pStyle w:val="8"/>
            </w:pPr>
            <w:r>
              <w:t>8068</w:t>
            </w:r>
          </w:p>
        </w:tc>
        <w:tc>
          <w:tcPr>
            <w:tcW w:w="4933" w:type="dxa"/>
            <w:vAlign w:val="center"/>
          </w:tcPr>
          <w:p>
            <w:pPr>
              <w:pStyle w:val="6"/>
            </w:pPr>
            <w:r>
              <w:t>7516127.00</w:t>
            </w:r>
          </w:p>
        </w:tc>
      </w:tr>
      <w:tr>
        <w:trPr>
          <w:jc w:val="center"/>
        </w:trPr>
        <w:tc>
          <w:tcPr>
            <w:tcW w:w="4933" w:type="dxa"/>
            <w:vAlign w:val="center"/>
          </w:tcPr>
          <w:p>
            <w:pPr>
              <w:pStyle w:val="7"/>
            </w:pPr>
            <w:r>
              <w:t>　　其中：办公用房（平方米）</w:t>
            </w:r>
          </w:p>
        </w:tc>
        <w:tc>
          <w:tcPr>
            <w:tcW w:w="4933" w:type="dxa"/>
            <w:vAlign w:val="center"/>
          </w:tcPr>
          <w:p>
            <w:pPr>
              <w:pStyle w:val="8"/>
            </w:pPr>
            <w:r>
              <w:t>8068</w:t>
            </w:r>
          </w:p>
        </w:tc>
        <w:tc>
          <w:tcPr>
            <w:tcW w:w="4933" w:type="dxa"/>
            <w:vAlign w:val="center"/>
          </w:tcPr>
          <w:p>
            <w:pPr>
              <w:pStyle w:val="6"/>
            </w:pPr>
            <w:r>
              <w:t>7516127.00</w:t>
            </w:r>
          </w:p>
        </w:tc>
      </w:tr>
      <w:tr>
        <w:trPr>
          <w:jc w:val="center"/>
        </w:trPr>
        <w:tc>
          <w:tcPr>
            <w:tcW w:w="4933" w:type="dxa"/>
            <w:vAlign w:val="center"/>
          </w:tcPr>
          <w:p>
            <w:pPr>
              <w:pStyle w:val="7"/>
            </w:pPr>
            <w:r>
              <w:t>2、车辆（台、辆）</w:t>
            </w:r>
          </w:p>
        </w:tc>
        <w:tc>
          <w:tcPr>
            <w:tcW w:w="4933" w:type="dxa"/>
            <w:vAlign w:val="center"/>
          </w:tcPr>
          <w:p>
            <w:pPr>
              <w:pStyle w:val="8"/>
            </w:pPr>
            <w:r>
              <w:t>9</w:t>
            </w:r>
          </w:p>
        </w:tc>
        <w:tc>
          <w:tcPr>
            <w:tcW w:w="4933" w:type="dxa"/>
            <w:vAlign w:val="center"/>
          </w:tcPr>
          <w:p>
            <w:pPr>
              <w:pStyle w:val="6"/>
            </w:pPr>
            <w:r>
              <w:t>1023300.00</w:t>
            </w:r>
          </w:p>
        </w:tc>
      </w:tr>
      <w:tr>
        <w:trPr>
          <w:jc w:val="center"/>
        </w:trPr>
        <w:tc>
          <w:tcPr>
            <w:tcW w:w="4933" w:type="dxa"/>
            <w:vAlign w:val="center"/>
          </w:tcPr>
          <w:p>
            <w:pPr>
              <w:pStyle w:val="7"/>
            </w:pPr>
            <w:r>
              <w:t>3、单价在20万元以上的设备</w:t>
            </w:r>
          </w:p>
        </w:tc>
        <w:tc>
          <w:tcPr>
            <w:tcW w:w="4933" w:type="dxa"/>
            <w:vAlign w:val="center"/>
          </w:tcPr>
          <w:p>
            <w:pPr>
              <w:pStyle w:val="8"/>
            </w:pPr>
          </w:p>
        </w:tc>
        <w:tc>
          <w:tcPr>
            <w:tcW w:w="4933" w:type="dxa"/>
            <w:vAlign w:val="center"/>
          </w:tcPr>
          <w:p>
            <w:pPr>
              <w:pStyle w:val="6"/>
            </w:pPr>
          </w:p>
        </w:tc>
      </w:tr>
      <w:tr>
        <w:trPr>
          <w:jc w:val="center"/>
        </w:trPr>
        <w:tc>
          <w:tcPr>
            <w:tcW w:w="4933" w:type="dxa"/>
            <w:vAlign w:val="center"/>
          </w:tcPr>
          <w:p>
            <w:pPr>
              <w:pStyle w:val="7"/>
            </w:pPr>
            <w:r>
              <w:t>4、其他固定资产</w:t>
            </w:r>
          </w:p>
        </w:tc>
        <w:tc>
          <w:tcPr>
            <w:tcW w:w="4933" w:type="dxa"/>
            <w:vAlign w:val="center"/>
          </w:tcPr>
          <w:p>
            <w:pPr>
              <w:pStyle w:val="8"/>
            </w:pPr>
          </w:p>
        </w:tc>
        <w:tc>
          <w:tcPr>
            <w:tcW w:w="4933" w:type="dxa"/>
            <w:vAlign w:val="center"/>
          </w:tcPr>
          <w:p>
            <w:pPr>
              <w:pStyle w:val="6"/>
            </w:pPr>
            <w:r>
              <w:t>13095224.94</w:t>
            </w:r>
          </w:p>
        </w:tc>
      </w:tr>
    </w:tbl>
    <w:p>
      <w:pPr>
        <w:spacing w:before="0" w:after="0"/>
        <w:ind w:firstLine="640"/>
        <w:jc w:val="left"/>
        <w:outlineLvl w:val="9"/>
      </w:pPr>
      <w:r>
        <w:rPr>
          <w:color w:val="000000"/>
          <w:sz w:val="32"/>
        </w:rPr>
        <w:t xml:space="preserve"> </w:t>
      </w:r>
    </w:p>
    <w:p>
      <w:pPr>
        <w:spacing w:before="10" w:after="10" w:line="240" w:lineRule="auto"/>
        <w:ind w:firstLine="640"/>
        <w:jc w:val="left"/>
        <w:outlineLvl w:val="2"/>
      </w:pPr>
      <w:bookmarkStart w:id="16" w:name="_Toc_3_3_0000000017"/>
      <w:r>
        <w:rPr>
          <w:color w:val="000000"/>
          <w:sz w:val="32"/>
        </w:rPr>
        <w:t>八、名词解释</w:t>
      </w:r>
      <w:bookmarkEnd w:id="16"/>
    </w:p>
    <w:p>
      <w:pPr>
        <w:spacing w:before="0" w:after="0" w:line="500" w:lineRule="exact"/>
        <w:ind w:firstLine="560"/>
        <w:jc w:val="left"/>
        <w:outlineLvl w:val="9"/>
      </w:pPr>
      <w:r>
        <w:rPr>
          <w:b w:val="0"/>
          <w:color w:val="000000"/>
          <w:sz w:val="28"/>
        </w:rPr>
        <w:t>1、</w:t>
      </w:r>
      <w:r>
        <w:rPr>
          <w:b/>
          <w:color w:val="000000"/>
          <w:sz w:val="28"/>
        </w:rPr>
        <w:t>一般公共预算拨款收入：</w:t>
      </w:r>
      <w:r>
        <w:rPr>
          <w:b w:val="0"/>
          <w:color w:val="000000"/>
          <w:sz w:val="28"/>
        </w:rPr>
        <w:t>指省级财政当年拨付的资金。</w:t>
      </w:r>
    </w:p>
    <w:p>
      <w:pPr>
        <w:spacing w:before="0" w:after="0" w:line="500" w:lineRule="exact"/>
        <w:ind w:firstLine="560"/>
        <w:jc w:val="left"/>
        <w:outlineLvl w:val="9"/>
      </w:pPr>
      <w:r>
        <w:rPr>
          <w:b w:val="0"/>
          <w:color w:val="000000"/>
          <w:sz w:val="28"/>
        </w:rPr>
        <w:t>2、</w:t>
      </w:r>
      <w:r>
        <w:rPr>
          <w:b/>
          <w:color w:val="000000"/>
          <w:sz w:val="28"/>
        </w:rPr>
        <w:t>事业收入：</w:t>
      </w:r>
      <w:r>
        <w:rPr>
          <w:b w:val="0"/>
          <w:color w:val="000000"/>
          <w:sz w:val="28"/>
        </w:rPr>
        <w:t>指事业单位开展专业业务活动及辅助活动所取得的收入。</w:t>
      </w:r>
    </w:p>
    <w:p>
      <w:pPr>
        <w:spacing w:before="0" w:after="0" w:line="500" w:lineRule="exact"/>
        <w:ind w:firstLine="560"/>
        <w:jc w:val="left"/>
        <w:outlineLvl w:val="9"/>
      </w:pPr>
      <w:r>
        <w:rPr>
          <w:b w:val="0"/>
          <w:color w:val="000000"/>
          <w:sz w:val="28"/>
        </w:rPr>
        <w:t>3、</w:t>
      </w:r>
      <w:r>
        <w:rPr>
          <w:b/>
          <w:color w:val="000000"/>
          <w:sz w:val="28"/>
        </w:rPr>
        <w:t>其他收入：</w:t>
      </w:r>
      <w:r>
        <w:rPr>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b w:val="0"/>
          <w:color w:val="000000"/>
          <w:sz w:val="28"/>
        </w:rPr>
        <w:t>4、</w:t>
      </w:r>
      <w:r>
        <w:rPr>
          <w:b/>
          <w:color w:val="000000"/>
          <w:sz w:val="28"/>
        </w:rPr>
        <w:t>基本支出：</w:t>
      </w:r>
      <w:r>
        <w:rPr>
          <w:b w:val="0"/>
          <w:color w:val="000000"/>
          <w:sz w:val="28"/>
        </w:rPr>
        <w:t>指为保障机构正常运转、完成日常工作任务而发生的人员支出和公用支出。</w:t>
      </w:r>
    </w:p>
    <w:p>
      <w:pPr>
        <w:spacing w:before="0" w:after="0" w:line="500" w:lineRule="exact"/>
        <w:ind w:firstLine="560"/>
        <w:jc w:val="left"/>
        <w:outlineLvl w:val="9"/>
      </w:pPr>
      <w:r>
        <w:rPr>
          <w:b w:val="0"/>
          <w:color w:val="000000"/>
          <w:sz w:val="28"/>
        </w:rPr>
        <w:t>5、</w:t>
      </w:r>
      <w:r>
        <w:rPr>
          <w:b/>
          <w:color w:val="000000"/>
          <w:sz w:val="28"/>
        </w:rPr>
        <w:t>项目支出：</w:t>
      </w:r>
      <w:r>
        <w:rPr>
          <w:b w:val="0"/>
          <w:color w:val="000000"/>
          <w:sz w:val="28"/>
        </w:rPr>
        <w:t>指在基本支出之外为完成特定行政任务和事业发展目标所发生的支出。</w:t>
      </w:r>
    </w:p>
    <w:p>
      <w:pPr>
        <w:spacing w:before="0" w:after="0" w:line="500" w:lineRule="exact"/>
        <w:ind w:firstLine="560"/>
        <w:jc w:val="left"/>
        <w:outlineLvl w:val="9"/>
      </w:pPr>
      <w:r>
        <w:rPr>
          <w:b w:val="0"/>
          <w:color w:val="000000"/>
          <w:sz w:val="28"/>
        </w:rPr>
        <w:t>6、</w:t>
      </w:r>
      <w:r>
        <w:rPr>
          <w:b/>
          <w:color w:val="000000"/>
          <w:sz w:val="28"/>
        </w:rPr>
        <w:t>上缴上级支出：</w:t>
      </w:r>
      <w:r>
        <w:rPr>
          <w:b w:val="0"/>
          <w:color w:val="000000"/>
          <w:sz w:val="28"/>
        </w:rPr>
        <w:t>指下级单位上缴上级的支出。</w:t>
      </w:r>
    </w:p>
    <w:p>
      <w:pPr>
        <w:spacing w:before="0" w:after="0" w:line="500" w:lineRule="exact"/>
        <w:ind w:firstLine="560"/>
        <w:jc w:val="left"/>
        <w:outlineLvl w:val="9"/>
      </w:pPr>
      <w:r>
        <w:rPr>
          <w:b w:val="0"/>
          <w:color w:val="000000"/>
          <w:sz w:val="28"/>
        </w:rPr>
        <w:t>7、</w:t>
      </w:r>
      <w:r>
        <w:rPr>
          <w:b/>
          <w:color w:val="000000"/>
          <w:sz w:val="28"/>
        </w:rPr>
        <w:t>“三公”经费：</w:t>
      </w:r>
      <w:r>
        <w:rPr>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b w:val="0"/>
          <w:color w:val="000000"/>
          <w:sz w:val="28"/>
        </w:rPr>
        <w:t>8、</w:t>
      </w:r>
      <w:r>
        <w:rPr>
          <w:b/>
          <w:color w:val="000000"/>
          <w:sz w:val="28"/>
        </w:rPr>
        <w:t>机关运行费：</w:t>
      </w:r>
      <w:r>
        <w:rPr>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b w:val="0"/>
          <w:color w:val="000000"/>
          <w:sz w:val="28"/>
        </w:rPr>
        <w:t>9、</w:t>
      </w:r>
      <w:r>
        <w:rPr>
          <w:b/>
          <w:color w:val="000000"/>
          <w:sz w:val="28"/>
        </w:rPr>
        <w:t>上年结转：</w:t>
      </w:r>
      <w:r>
        <w:rPr>
          <w:b w:val="0"/>
          <w:color w:val="000000"/>
          <w:sz w:val="28"/>
        </w:rPr>
        <w:t>指以前年度尚未完成、结转到本年仍按原规定用途继续使用的资金。</w:t>
      </w:r>
    </w:p>
    <w:p>
      <w:pPr>
        <w:spacing w:before="0" w:after="0" w:line="500" w:lineRule="exact"/>
        <w:ind w:firstLine="560"/>
        <w:jc w:val="left"/>
        <w:outlineLvl w:val="9"/>
      </w:pPr>
      <w:r>
        <w:rPr>
          <w:b w:val="0"/>
          <w:color w:val="000000"/>
          <w:sz w:val="28"/>
        </w:rPr>
        <w:t>10、</w:t>
      </w:r>
      <w:r>
        <w:rPr>
          <w:b/>
          <w:color w:val="000000"/>
          <w:sz w:val="28"/>
        </w:rPr>
        <w:t>事业单位经营支出：</w:t>
      </w:r>
      <w:r>
        <w:rPr>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b w:val="0"/>
          <w:color w:val="000000"/>
          <w:sz w:val="28"/>
        </w:rPr>
        <w:t>我部门无其他需要说明的事项。</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color w:val="000000"/>
          <w:sz w:val="72"/>
        </w:rPr>
        <w:t>第二部分  部门所属单位预算</w:t>
      </w:r>
    </w:p>
    <w:p>
      <w:pPr>
        <w:spacing w:before="0" w:after="0"/>
        <w:ind w:firstLine="0"/>
        <w:jc w:val="center"/>
        <w:outlineLvl w:val="3"/>
      </w:pPr>
      <w:bookmarkStart w:id="18" w:name="_Toc_4_4_0000000019"/>
      <w:r>
        <w:rPr>
          <w:b w:val="0"/>
          <w:color w:val="000000"/>
          <w:sz w:val="44"/>
        </w:rPr>
        <w:t>一、无极县人民检察院本级收支预算</w:t>
      </w:r>
      <w:bookmarkEnd w:id="18"/>
    </w:p>
    <w:p>
      <w:pPr>
        <w:spacing w:before="0" w:after="0" w:line="240" w:lineRule="auto"/>
        <w:ind w:firstLine="0"/>
        <w:jc w:val="center"/>
        <w:outlineLvl w:val="4"/>
      </w:pPr>
      <w:r>
        <w:rPr>
          <w:color w:val="000000"/>
          <w:sz w:val="36"/>
        </w:rPr>
        <w:t>单位预算收支总表</w:t>
      </w:r>
    </w:p>
    <w:tbl>
      <w:tblPr>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pPr>
            <w:r>
              <w:t>643001无极县人民检察院本级</w:t>
            </w:r>
          </w:p>
        </w:tc>
        <w:tc>
          <w:tcPr>
            <w:tcW w:w="8877"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14795" w:type="dxa"/>
            <w:gridSpan w:val="5"/>
            <w:vMerge w:val="restart"/>
            <w:vAlign w:val="center"/>
          </w:tcPr>
          <w:p>
            <w:pPr>
              <w:pStyle w:val="5"/>
            </w:pPr>
            <w:r>
              <w:t>序号</w:t>
            </w:r>
          </w:p>
          <w:p>
            <w:pPr>
              <w:pStyle w:val="5"/>
            </w:pPr>
            <w:r>
              <w:t>收入</w:t>
            </w:r>
          </w:p>
          <w:p>
            <w:pPr>
              <w:pStyle w:val="5"/>
            </w:pPr>
            <w:r>
              <w:t>支出</w:t>
            </w:r>
          </w:p>
        </w:tc>
      </w:tr>
      <w:tr>
        <w:trPr>
          <w:trHeight w:val="369" w:hRule="atLeast"/>
          <w:tblHeader/>
          <w:jc w:val="center"/>
        </w:trPr>
        <w:tc>
          <w:tcPr>
            <w:tcW w:w="2959" w:type="dxa"/>
            <w:vMerge w:val="continue"/>
            <w:vAlign w:val="top"/>
          </w:tcPr>
          <w:p/>
        </w:tc>
        <w:tc>
          <w:tcPr>
            <w:tcW w:w="2959" w:type="dxa"/>
            <w:vAlign w:val="center"/>
          </w:tcPr>
          <w:p>
            <w:pPr>
              <w:pStyle w:val="5"/>
            </w:pPr>
            <w:r>
              <w:t>项  目</w:t>
            </w:r>
          </w:p>
        </w:tc>
        <w:tc>
          <w:tcPr>
            <w:tcW w:w="2959" w:type="dxa"/>
            <w:vAlign w:val="center"/>
          </w:tcPr>
          <w:p>
            <w:pPr>
              <w:pStyle w:val="5"/>
            </w:pPr>
            <w:r>
              <w:t>预算数</w:t>
            </w:r>
          </w:p>
        </w:tc>
        <w:tc>
          <w:tcPr>
            <w:tcW w:w="2959" w:type="dxa"/>
            <w:vAlign w:val="center"/>
          </w:tcPr>
          <w:p>
            <w:pPr>
              <w:pStyle w:val="5"/>
            </w:pPr>
            <w:r>
              <w:t>项  目</w:t>
            </w:r>
          </w:p>
        </w:tc>
        <w:tc>
          <w:tcPr>
            <w:tcW w:w="2959" w:type="dxa"/>
            <w:vAlign w:val="center"/>
          </w:tcPr>
          <w:p>
            <w:pPr>
              <w:pStyle w:val="5"/>
            </w:pPr>
            <w:r>
              <w:t>预算数</w:t>
            </w:r>
          </w:p>
        </w:tc>
      </w:tr>
      <w:tr>
        <w:trPr>
          <w:trHeight w:val="369" w:hRule="atLeast"/>
          <w:tblHeader/>
          <w:jc w:val="center"/>
        </w:trPr>
        <w:tc>
          <w:tcPr>
            <w:tcW w:w="2959" w:type="dxa"/>
            <w:vAlign w:val="center"/>
          </w:tcPr>
          <w:p>
            <w:pPr>
              <w:pStyle w:val="5"/>
            </w:pPr>
            <w:r>
              <w:t>栏次</w:t>
            </w:r>
          </w:p>
        </w:tc>
        <w:tc>
          <w:tcPr>
            <w:tcW w:w="2959" w:type="dxa"/>
            <w:vAlign w:val="center"/>
          </w:tcPr>
          <w:p>
            <w:pPr>
              <w:pStyle w:val="5"/>
            </w:pPr>
            <w:r>
              <w:t>1</w:t>
            </w:r>
          </w:p>
        </w:tc>
        <w:tc>
          <w:tcPr>
            <w:tcW w:w="2959" w:type="dxa"/>
            <w:vAlign w:val="center"/>
          </w:tcPr>
          <w:p>
            <w:pPr>
              <w:pStyle w:val="5"/>
            </w:pPr>
            <w:r>
              <w:t>2</w:t>
            </w:r>
          </w:p>
        </w:tc>
        <w:tc>
          <w:tcPr>
            <w:tcW w:w="2959" w:type="dxa"/>
            <w:vAlign w:val="center"/>
          </w:tcPr>
          <w:p>
            <w:pPr>
              <w:pStyle w:val="5"/>
            </w:pPr>
            <w:r>
              <w:t>3</w:t>
            </w:r>
          </w:p>
        </w:tc>
        <w:tc>
          <w:tcPr>
            <w:tcW w:w="2959" w:type="dxa"/>
            <w:vAlign w:val="center"/>
          </w:tcPr>
          <w:p>
            <w:pPr>
              <w:pStyle w:val="5"/>
            </w:pPr>
            <w:r>
              <w:t>4</w:t>
            </w:r>
          </w:p>
        </w:tc>
      </w:tr>
      <w:tr>
        <w:trPr>
          <w:trHeight w:val="369" w:hRule="atLeast"/>
          <w:jc w:val="center"/>
        </w:trPr>
        <w:tc>
          <w:tcPr>
            <w:tcW w:w="2959" w:type="dxa"/>
            <w:vAlign w:val="center"/>
          </w:tcPr>
          <w:p>
            <w:pPr>
              <w:pStyle w:val="8"/>
            </w:pPr>
            <w:r>
              <w:t>1</w:t>
            </w:r>
          </w:p>
        </w:tc>
        <w:tc>
          <w:tcPr>
            <w:tcW w:w="2959" w:type="dxa"/>
            <w:vAlign w:val="center"/>
          </w:tcPr>
          <w:p>
            <w:pPr>
              <w:pStyle w:val="7"/>
            </w:pPr>
            <w:r>
              <w:t>一、一般公共预算拨款收入</w:t>
            </w:r>
          </w:p>
        </w:tc>
        <w:tc>
          <w:tcPr>
            <w:tcW w:w="2959" w:type="dxa"/>
            <w:vAlign w:val="center"/>
          </w:tcPr>
          <w:p>
            <w:pPr>
              <w:pStyle w:val="6"/>
            </w:pPr>
            <w:r>
              <w:t>950.33</w:t>
            </w:r>
          </w:p>
        </w:tc>
        <w:tc>
          <w:tcPr>
            <w:tcW w:w="2959" w:type="dxa"/>
            <w:vAlign w:val="center"/>
          </w:tcPr>
          <w:p>
            <w:pPr>
              <w:pStyle w:val="7"/>
            </w:pPr>
            <w:r>
              <w:t>一、一般公共服务支出</w:t>
            </w:r>
          </w:p>
        </w:tc>
        <w:tc>
          <w:tcPr>
            <w:tcW w:w="2959" w:type="dxa"/>
            <w:vAlign w:val="center"/>
          </w:tcPr>
          <w:p>
            <w:pPr>
              <w:pStyle w:val="6"/>
            </w:pPr>
          </w:p>
        </w:tc>
      </w:tr>
      <w:tr>
        <w:trPr>
          <w:trHeight w:val="369" w:hRule="atLeast"/>
          <w:jc w:val="center"/>
        </w:trPr>
        <w:tc>
          <w:tcPr>
            <w:tcW w:w="2959" w:type="dxa"/>
            <w:vAlign w:val="center"/>
          </w:tcPr>
          <w:p>
            <w:pPr>
              <w:pStyle w:val="8"/>
            </w:pPr>
            <w:r>
              <w:t>2</w:t>
            </w:r>
          </w:p>
        </w:tc>
        <w:tc>
          <w:tcPr>
            <w:tcW w:w="2959" w:type="dxa"/>
            <w:vAlign w:val="center"/>
          </w:tcPr>
          <w:p>
            <w:pPr>
              <w:pStyle w:val="7"/>
            </w:pPr>
            <w:r>
              <w:t>二、政府性基金预算拨款收入</w:t>
            </w:r>
          </w:p>
        </w:tc>
        <w:tc>
          <w:tcPr>
            <w:tcW w:w="2959" w:type="dxa"/>
            <w:vAlign w:val="center"/>
          </w:tcPr>
          <w:p>
            <w:pPr>
              <w:pStyle w:val="6"/>
            </w:pPr>
          </w:p>
        </w:tc>
        <w:tc>
          <w:tcPr>
            <w:tcW w:w="2959" w:type="dxa"/>
            <w:vAlign w:val="center"/>
          </w:tcPr>
          <w:p>
            <w:pPr>
              <w:pStyle w:val="7"/>
            </w:pPr>
            <w:r>
              <w:t>二、外交支出</w:t>
            </w:r>
          </w:p>
        </w:tc>
        <w:tc>
          <w:tcPr>
            <w:tcW w:w="2959" w:type="dxa"/>
            <w:vAlign w:val="center"/>
          </w:tcPr>
          <w:p>
            <w:pPr>
              <w:pStyle w:val="6"/>
            </w:pPr>
          </w:p>
        </w:tc>
      </w:tr>
      <w:tr>
        <w:trPr>
          <w:trHeight w:val="369" w:hRule="atLeast"/>
          <w:jc w:val="center"/>
        </w:trPr>
        <w:tc>
          <w:tcPr>
            <w:tcW w:w="2959" w:type="dxa"/>
            <w:vAlign w:val="center"/>
          </w:tcPr>
          <w:p>
            <w:pPr>
              <w:pStyle w:val="8"/>
            </w:pPr>
            <w:r>
              <w:t>3</w:t>
            </w:r>
          </w:p>
        </w:tc>
        <w:tc>
          <w:tcPr>
            <w:tcW w:w="2959" w:type="dxa"/>
            <w:vAlign w:val="center"/>
          </w:tcPr>
          <w:p>
            <w:pPr>
              <w:pStyle w:val="7"/>
            </w:pPr>
            <w:r>
              <w:t>三、国有资本经营预算拨款收入</w:t>
            </w:r>
          </w:p>
        </w:tc>
        <w:tc>
          <w:tcPr>
            <w:tcW w:w="2959" w:type="dxa"/>
            <w:vAlign w:val="center"/>
          </w:tcPr>
          <w:p>
            <w:pPr>
              <w:pStyle w:val="6"/>
            </w:pPr>
          </w:p>
        </w:tc>
        <w:tc>
          <w:tcPr>
            <w:tcW w:w="2959" w:type="dxa"/>
            <w:vAlign w:val="center"/>
          </w:tcPr>
          <w:p>
            <w:pPr>
              <w:pStyle w:val="7"/>
            </w:pPr>
            <w:r>
              <w:t>三、国防支出</w:t>
            </w:r>
          </w:p>
        </w:tc>
        <w:tc>
          <w:tcPr>
            <w:tcW w:w="2959" w:type="dxa"/>
            <w:vAlign w:val="center"/>
          </w:tcPr>
          <w:p>
            <w:pPr>
              <w:pStyle w:val="6"/>
            </w:pPr>
          </w:p>
        </w:tc>
      </w:tr>
      <w:tr>
        <w:trPr>
          <w:trHeight w:val="369" w:hRule="atLeast"/>
          <w:jc w:val="center"/>
        </w:trPr>
        <w:tc>
          <w:tcPr>
            <w:tcW w:w="2959" w:type="dxa"/>
            <w:vAlign w:val="center"/>
          </w:tcPr>
          <w:p>
            <w:pPr>
              <w:pStyle w:val="8"/>
            </w:pPr>
            <w:r>
              <w:t>4</w:t>
            </w:r>
          </w:p>
        </w:tc>
        <w:tc>
          <w:tcPr>
            <w:tcW w:w="2959" w:type="dxa"/>
            <w:vAlign w:val="center"/>
          </w:tcPr>
          <w:p>
            <w:pPr>
              <w:pStyle w:val="7"/>
            </w:pPr>
            <w:r>
              <w:t>四、财政专户管理资金收入</w:t>
            </w:r>
          </w:p>
        </w:tc>
        <w:tc>
          <w:tcPr>
            <w:tcW w:w="2959" w:type="dxa"/>
            <w:vAlign w:val="center"/>
          </w:tcPr>
          <w:p>
            <w:pPr>
              <w:pStyle w:val="6"/>
            </w:pPr>
          </w:p>
        </w:tc>
        <w:tc>
          <w:tcPr>
            <w:tcW w:w="2959" w:type="dxa"/>
            <w:vAlign w:val="center"/>
          </w:tcPr>
          <w:p>
            <w:pPr>
              <w:pStyle w:val="7"/>
            </w:pPr>
            <w:r>
              <w:t>四、公共安全支出</w:t>
            </w:r>
          </w:p>
        </w:tc>
        <w:tc>
          <w:tcPr>
            <w:tcW w:w="2959" w:type="dxa"/>
            <w:vAlign w:val="center"/>
          </w:tcPr>
          <w:p>
            <w:pPr>
              <w:pStyle w:val="6"/>
            </w:pPr>
            <w:r>
              <w:t>950.33</w:t>
            </w:r>
          </w:p>
        </w:tc>
      </w:tr>
      <w:tr>
        <w:trPr>
          <w:trHeight w:val="369" w:hRule="atLeast"/>
          <w:jc w:val="center"/>
        </w:trPr>
        <w:tc>
          <w:tcPr>
            <w:tcW w:w="2959" w:type="dxa"/>
            <w:vAlign w:val="center"/>
          </w:tcPr>
          <w:p>
            <w:pPr>
              <w:pStyle w:val="8"/>
            </w:pPr>
            <w:r>
              <w:t>5</w:t>
            </w:r>
          </w:p>
        </w:tc>
        <w:tc>
          <w:tcPr>
            <w:tcW w:w="2959" w:type="dxa"/>
            <w:vAlign w:val="center"/>
          </w:tcPr>
          <w:p>
            <w:pPr>
              <w:pStyle w:val="7"/>
            </w:pPr>
            <w:r>
              <w:t>五、事业收入</w:t>
            </w:r>
          </w:p>
        </w:tc>
        <w:tc>
          <w:tcPr>
            <w:tcW w:w="2959" w:type="dxa"/>
            <w:vAlign w:val="center"/>
          </w:tcPr>
          <w:p>
            <w:pPr>
              <w:pStyle w:val="6"/>
            </w:pPr>
          </w:p>
        </w:tc>
        <w:tc>
          <w:tcPr>
            <w:tcW w:w="2959" w:type="dxa"/>
            <w:vAlign w:val="center"/>
          </w:tcPr>
          <w:p>
            <w:pPr>
              <w:pStyle w:val="7"/>
            </w:pPr>
            <w:r>
              <w:t>五、教育支出</w:t>
            </w:r>
          </w:p>
        </w:tc>
        <w:tc>
          <w:tcPr>
            <w:tcW w:w="2959" w:type="dxa"/>
            <w:vAlign w:val="center"/>
          </w:tcPr>
          <w:p>
            <w:pPr>
              <w:pStyle w:val="6"/>
            </w:pPr>
          </w:p>
        </w:tc>
      </w:tr>
      <w:tr>
        <w:trPr>
          <w:trHeight w:val="369" w:hRule="atLeast"/>
          <w:jc w:val="center"/>
        </w:trPr>
        <w:tc>
          <w:tcPr>
            <w:tcW w:w="2959" w:type="dxa"/>
            <w:vAlign w:val="center"/>
          </w:tcPr>
          <w:p>
            <w:pPr>
              <w:pStyle w:val="8"/>
            </w:pPr>
            <w:r>
              <w:t>6</w:t>
            </w:r>
          </w:p>
        </w:tc>
        <w:tc>
          <w:tcPr>
            <w:tcW w:w="2959" w:type="dxa"/>
            <w:vAlign w:val="center"/>
          </w:tcPr>
          <w:p>
            <w:pPr>
              <w:pStyle w:val="7"/>
            </w:pPr>
            <w:r>
              <w:t>六、事业单位经营收入</w:t>
            </w:r>
          </w:p>
        </w:tc>
        <w:tc>
          <w:tcPr>
            <w:tcW w:w="2959" w:type="dxa"/>
            <w:vAlign w:val="center"/>
          </w:tcPr>
          <w:p>
            <w:pPr>
              <w:pStyle w:val="6"/>
            </w:pPr>
          </w:p>
        </w:tc>
        <w:tc>
          <w:tcPr>
            <w:tcW w:w="2959" w:type="dxa"/>
            <w:vAlign w:val="center"/>
          </w:tcPr>
          <w:p>
            <w:pPr>
              <w:pStyle w:val="7"/>
            </w:pPr>
            <w:r>
              <w:t>六、科学技术支出</w:t>
            </w:r>
          </w:p>
        </w:tc>
        <w:tc>
          <w:tcPr>
            <w:tcW w:w="2959" w:type="dxa"/>
            <w:vAlign w:val="center"/>
          </w:tcPr>
          <w:p>
            <w:pPr>
              <w:pStyle w:val="6"/>
            </w:pPr>
          </w:p>
        </w:tc>
      </w:tr>
      <w:tr>
        <w:trPr>
          <w:trHeight w:val="369" w:hRule="atLeast"/>
          <w:jc w:val="center"/>
        </w:trPr>
        <w:tc>
          <w:tcPr>
            <w:tcW w:w="2959" w:type="dxa"/>
            <w:vAlign w:val="center"/>
          </w:tcPr>
          <w:p>
            <w:pPr>
              <w:pStyle w:val="8"/>
            </w:pPr>
            <w:r>
              <w:t>7</w:t>
            </w:r>
          </w:p>
        </w:tc>
        <w:tc>
          <w:tcPr>
            <w:tcW w:w="2959" w:type="dxa"/>
            <w:vAlign w:val="center"/>
          </w:tcPr>
          <w:p>
            <w:pPr>
              <w:pStyle w:val="7"/>
            </w:pPr>
            <w:r>
              <w:t>七、上级补助收入</w:t>
            </w:r>
          </w:p>
        </w:tc>
        <w:tc>
          <w:tcPr>
            <w:tcW w:w="2959" w:type="dxa"/>
            <w:vAlign w:val="center"/>
          </w:tcPr>
          <w:p>
            <w:pPr>
              <w:pStyle w:val="6"/>
            </w:pPr>
          </w:p>
        </w:tc>
        <w:tc>
          <w:tcPr>
            <w:tcW w:w="2959" w:type="dxa"/>
            <w:vAlign w:val="center"/>
          </w:tcPr>
          <w:p>
            <w:pPr>
              <w:pStyle w:val="7"/>
            </w:pPr>
            <w:r>
              <w:t>七、文化旅游体育与传媒支出</w:t>
            </w:r>
          </w:p>
        </w:tc>
        <w:tc>
          <w:tcPr>
            <w:tcW w:w="2959" w:type="dxa"/>
            <w:vAlign w:val="center"/>
          </w:tcPr>
          <w:p>
            <w:pPr>
              <w:pStyle w:val="6"/>
            </w:pPr>
          </w:p>
        </w:tc>
      </w:tr>
      <w:tr>
        <w:trPr>
          <w:trHeight w:val="369" w:hRule="atLeast"/>
          <w:jc w:val="center"/>
        </w:trPr>
        <w:tc>
          <w:tcPr>
            <w:tcW w:w="2959" w:type="dxa"/>
            <w:vAlign w:val="center"/>
          </w:tcPr>
          <w:p>
            <w:pPr>
              <w:pStyle w:val="8"/>
            </w:pPr>
            <w:r>
              <w:t>8</w:t>
            </w:r>
          </w:p>
        </w:tc>
        <w:tc>
          <w:tcPr>
            <w:tcW w:w="2959" w:type="dxa"/>
            <w:vAlign w:val="center"/>
          </w:tcPr>
          <w:p>
            <w:pPr>
              <w:pStyle w:val="7"/>
            </w:pPr>
            <w:r>
              <w:t>八、附属单位上缴收入</w:t>
            </w:r>
          </w:p>
        </w:tc>
        <w:tc>
          <w:tcPr>
            <w:tcW w:w="2959" w:type="dxa"/>
            <w:vAlign w:val="center"/>
          </w:tcPr>
          <w:p>
            <w:pPr>
              <w:pStyle w:val="6"/>
            </w:pPr>
          </w:p>
        </w:tc>
        <w:tc>
          <w:tcPr>
            <w:tcW w:w="2959" w:type="dxa"/>
            <w:vAlign w:val="center"/>
          </w:tcPr>
          <w:p>
            <w:pPr>
              <w:pStyle w:val="7"/>
            </w:pPr>
            <w:r>
              <w:t>八、社会保障和就业支出</w:t>
            </w:r>
          </w:p>
        </w:tc>
        <w:tc>
          <w:tcPr>
            <w:tcW w:w="2959" w:type="dxa"/>
            <w:vAlign w:val="center"/>
          </w:tcPr>
          <w:p>
            <w:pPr>
              <w:pStyle w:val="6"/>
            </w:pPr>
          </w:p>
        </w:tc>
      </w:tr>
      <w:tr>
        <w:trPr>
          <w:trHeight w:val="369" w:hRule="atLeast"/>
          <w:jc w:val="center"/>
        </w:trPr>
        <w:tc>
          <w:tcPr>
            <w:tcW w:w="2959" w:type="dxa"/>
            <w:vAlign w:val="center"/>
          </w:tcPr>
          <w:p>
            <w:pPr>
              <w:pStyle w:val="8"/>
            </w:pPr>
            <w:r>
              <w:t>9</w:t>
            </w:r>
          </w:p>
        </w:tc>
        <w:tc>
          <w:tcPr>
            <w:tcW w:w="2959" w:type="dxa"/>
            <w:vAlign w:val="center"/>
          </w:tcPr>
          <w:p>
            <w:pPr>
              <w:pStyle w:val="7"/>
            </w:pPr>
            <w:r>
              <w:t>九、其他收入</w:t>
            </w:r>
          </w:p>
        </w:tc>
        <w:tc>
          <w:tcPr>
            <w:tcW w:w="2959" w:type="dxa"/>
            <w:vAlign w:val="center"/>
          </w:tcPr>
          <w:p>
            <w:pPr>
              <w:pStyle w:val="6"/>
            </w:pPr>
          </w:p>
        </w:tc>
        <w:tc>
          <w:tcPr>
            <w:tcW w:w="2959" w:type="dxa"/>
            <w:vAlign w:val="center"/>
          </w:tcPr>
          <w:p>
            <w:pPr>
              <w:pStyle w:val="7"/>
            </w:pPr>
            <w:r>
              <w:t>九、社会保险基金支出</w:t>
            </w:r>
          </w:p>
        </w:tc>
        <w:tc>
          <w:tcPr>
            <w:tcW w:w="2959" w:type="dxa"/>
            <w:vAlign w:val="center"/>
          </w:tcPr>
          <w:p>
            <w:pPr>
              <w:pStyle w:val="6"/>
            </w:pPr>
          </w:p>
        </w:tc>
      </w:tr>
      <w:tr>
        <w:trPr>
          <w:trHeight w:val="369" w:hRule="atLeast"/>
          <w:jc w:val="center"/>
        </w:trPr>
        <w:tc>
          <w:tcPr>
            <w:tcW w:w="2959" w:type="dxa"/>
            <w:vAlign w:val="center"/>
          </w:tcPr>
          <w:p>
            <w:pPr>
              <w:pStyle w:val="8"/>
            </w:pPr>
            <w:r>
              <w:t>10</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十、卫生健康支出</w:t>
            </w:r>
          </w:p>
        </w:tc>
        <w:tc>
          <w:tcPr>
            <w:tcW w:w="2959" w:type="dxa"/>
            <w:vAlign w:val="center"/>
          </w:tcPr>
          <w:p>
            <w:pPr>
              <w:pStyle w:val="6"/>
            </w:pPr>
          </w:p>
        </w:tc>
      </w:tr>
      <w:tr>
        <w:trPr>
          <w:trHeight w:val="369" w:hRule="atLeast"/>
          <w:jc w:val="center"/>
        </w:trPr>
        <w:tc>
          <w:tcPr>
            <w:tcW w:w="2959" w:type="dxa"/>
            <w:vAlign w:val="center"/>
          </w:tcPr>
          <w:p>
            <w:pPr>
              <w:pStyle w:val="8"/>
            </w:pPr>
            <w:r>
              <w:t>11</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十一、节能环保支出</w:t>
            </w:r>
          </w:p>
        </w:tc>
        <w:tc>
          <w:tcPr>
            <w:tcW w:w="2959" w:type="dxa"/>
            <w:vAlign w:val="center"/>
          </w:tcPr>
          <w:p>
            <w:pPr>
              <w:pStyle w:val="6"/>
            </w:pPr>
          </w:p>
        </w:tc>
      </w:tr>
      <w:tr>
        <w:trPr>
          <w:trHeight w:val="369" w:hRule="atLeast"/>
          <w:jc w:val="center"/>
        </w:trPr>
        <w:tc>
          <w:tcPr>
            <w:tcW w:w="2959" w:type="dxa"/>
            <w:vAlign w:val="center"/>
          </w:tcPr>
          <w:p>
            <w:pPr>
              <w:pStyle w:val="8"/>
            </w:pPr>
            <w:r>
              <w:t>12</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十二、城乡社区支出</w:t>
            </w:r>
          </w:p>
        </w:tc>
        <w:tc>
          <w:tcPr>
            <w:tcW w:w="2959" w:type="dxa"/>
            <w:vAlign w:val="center"/>
          </w:tcPr>
          <w:p>
            <w:pPr>
              <w:pStyle w:val="6"/>
            </w:pPr>
          </w:p>
        </w:tc>
      </w:tr>
      <w:tr>
        <w:trPr>
          <w:trHeight w:val="369" w:hRule="atLeast"/>
          <w:jc w:val="center"/>
        </w:trPr>
        <w:tc>
          <w:tcPr>
            <w:tcW w:w="2959" w:type="dxa"/>
            <w:vAlign w:val="center"/>
          </w:tcPr>
          <w:p>
            <w:pPr>
              <w:pStyle w:val="8"/>
            </w:pPr>
            <w:r>
              <w:t>13</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十三、农林水支出</w:t>
            </w:r>
          </w:p>
        </w:tc>
        <w:tc>
          <w:tcPr>
            <w:tcW w:w="2959" w:type="dxa"/>
            <w:vAlign w:val="center"/>
          </w:tcPr>
          <w:p>
            <w:pPr>
              <w:pStyle w:val="6"/>
            </w:pPr>
          </w:p>
        </w:tc>
      </w:tr>
      <w:tr>
        <w:trPr>
          <w:trHeight w:val="369" w:hRule="atLeast"/>
          <w:jc w:val="center"/>
        </w:trPr>
        <w:tc>
          <w:tcPr>
            <w:tcW w:w="2959" w:type="dxa"/>
            <w:vAlign w:val="center"/>
          </w:tcPr>
          <w:p>
            <w:pPr>
              <w:pStyle w:val="8"/>
            </w:pPr>
            <w:r>
              <w:t>14</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十四、交通运输支出</w:t>
            </w:r>
          </w:p>
        </w:tc>
        <w:tc>
          <w:tcPr>
            <w:tcW w:w="2959" w:type="dxa"/>
            <w:vAlign w:val="center"/>
          </w:tcPr>
          <w:p>
            <w:pPr>
              <w:pStyle w:val="6"/>
            </w:pPr>
          </w:p>
        </w:tc>
      </w:tr>
      <w:tr>
        <w:trPr>
          <w:trHeight w:val="369" w:hRule="atLeast"/>
          <w:jc w:val="center"/>
        </w:trPr>
        <w:tc>
          <w:tcPr>
            <w:tcW w:w="2959" w:type="dxa"/>
            <w:vAlign w:val="center"/>
          </w:tcPr>
          <w:p>
            <w:pPr>
              <w:pStyle w:val="8"/>
            </w:pPr>
            <w:r>
              <w:t>15</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十五、资源勘探工业信息等支出</w:t>
            </w:r>
          </w:p>
        </w:tc>
        <w:tc>
          <w:tcPr>
            <w:tcW w:w="2959" w:type="dxa"/>
            <w:vAlign w:val="center"/>
          </w:tcPr>
          <w:p>
            <w:pPr>
              <w:pStyle w:val="6"/>
            </w:pPr>
          </w:p>
        </w:tc>
      </w:tr>
      <w:tr>
        <w:trPr>
          <w:trHeight w:val="369" w:hRule="atLeast"/>
          <w:jc w:val="center"/>
        </w:trPr>
        <w:tc>
          <w:tcPr>
            <w:tcW w:w="2959" w:type="dxa"/>
            <w:vAlign w:val="center"/>
          </w:tcPr>
          <w:p>
            <w:pPr>
              <w:pStyle w:val="8"/>
            </w:pPr>
            <w:r>
              <w:t>16</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十六、商业服务业等支出</w:t>
            </w:r>
          </w:p>
        </w:tc>
        <w:tc>
          <w:tcPr>
            <w:tcW w:w="2959" w:type="dxa"/>
            <w:vAlign w:val="center"/>
          </w:tcPr>
          <w:p>
            <w:pPr>
              <w:pStyle w:val="6"/>
            </w:pPr>
          </w:p>
        </w:tc>
      </w:tr>
      <w:tr>
        <w:trPr>
          <w:trHeight w:val="369" w:hRule="atLeast"/>
          <w:jc w:val="center"/>
        </w:trPr>
        <w:tc>
          <w:tcPr>
            <w:tcW w:w="2959" w:type="dxa"/>
            <w:vAlign w:val="center"/>
          </w:tcPr>
          <w:p>
            <w:pPr>
              <w:pStyle w:val="8"/>
            </w:pPr>
            <w:r>
              <w:t>17</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十七、金融支出</w:t>
            </w:r>
          </w:p>
        </w:tc>
        <w:tc>
          <w:tcPr>
            <w:tcW w:w="2959" w:type="dxa"/>
            <w:vAlign w:val="center"/>
          </w:tcPr>
          <w:p>
            <w:pPr>
              <w:pStyle w:val="6"/>
            </w:pPr>
          </w:p>
        </w:tc>
      </w:tr>
      <w:tr>
        <w:trPr>
          <w:trHeight w:val="369" w:hRule="atLeast"/>
          <w:jc w:val="center"/>
        </w:trPr>
        <w:tc>
          <w:tcPr>
            <w:tcW w:w="2959" w:type="dxa"/>
            <w:vAlign w:val="center"/>
          </w:tcPr>
          <w:p>
            <w:pPr>
              <w:pStyle w:val="8"/>
            </w:pPr>
            <w:r>
              <w:t>18</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十八、援助其他地区支出</w:t>
            </w:r>
          </w:p>
        </w:tc>
        <w:tc>
          <w:tcPr>
            <w:tcW w:w="2959" w:type="dxa"/>
            <w:vAlign w:val="center"/>
          </w:tcPr>
          <w:p>
            <w:pPr>
              <w:pStyle w:val="6"/>
            </w:pPr>
          </w:p>
        </w:tc>
      </w:tr>
      <w:tr>
        <w:trPr>
          <w:trHeight w:val="369" w:hRule="atLeast"/>
          <w:jc w:val="center"/>
        </w:trPr>
        <w:tc>
          <w:tcPr>
            <w:tcW w:w="2959" w:type="dxa"/>
            <w:vAlign w:val="center"/>
          </w:tcPr>
          <w:p>
            <w:pPr>
              <w:pStyle w:val="8"/>
            </w:pPr>
            <w:r>
              <w:t>19</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十九、自然资源海洋气象等支出</w:t>
            </w:r>
          </w:p>
        </w:tc>
        <w:tc>
          <w:tcPr>
            <w:tcW w:w="2959" w:type="dxa"/>
            <w:vAlign w:val="center"/>
          </w:tcPr>
          <w:p>
            <w:pPr>
              <w:pStyle w:val="6"/>
            </w:pPr>
          </w:p>
        </w:tc>
      </w:tr>
      <w:tr>
        <w:trPr>
          <w:trHeight w:val="369" w:hRule="atLeast"/>
          <w:jc w:val="center"/>
        </w:trPr>
        <w:tc>
          <w:tcPr>
            <w:tcW w:w="2959" w:type="dxa"/>
            <w:vAlign w:val="center"/>
          </w:tcPr>
          <w:p>
            <w:pPr>
              <w:pStyle w:val="8"/>
            </w:pPr>
            <w:r>
              <w:t>20</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二十、住房保障支出</w:t>
            </w:r>
          </w:p>
        </w:tc>
        <w:tc>
          <w:tcPr>
            <w:tcW w:w="2959" w:type="dxa"/>
            <w:vAlign w:val="center"/>
          </w:tcPr>
          <w:p>
            <w:pPr>
              <w:pStyle w:val="6"/>
            </w:pPr>
          </w:p>
        </w:tc>
      </w:tr>
      <w:tr>
        <w:trPr>
          <w:trHeight w:val="369" w:hRule="atLeast"/>
          <w:jc w:val="center"/>
        </w:trPr>
        <w:tc>
          <w:tcPr>
            <w:tcW w:w="2959" w:type="dxa"/>
            <w:vAlign w:val="center"/>
          </w:tcPr>
          <w:p>
            <w:pPr>
              <w:pStyle w:val="8"/>
            </w:pPr>
            <w:r>
              <w:t>21</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二十一、粮油物资储备支出</w:t>
            </w:r>
          </w:p>
        </w:tc>
        <w:tc>
          <w:tcPr>
            <w:tcW w:w="2959" w:type="dxa"/>
            <w:vAlign w:val="center"/>
          </w:tcPr>
          <w:p>
            <w:pPr>
              <w:pStyle w:val="6"/>
            </w:pPr>
          </w:p>
        </w:tc>
      </w:tr>
      <w:tr>
        <w:trPr>
          <w:trHeight w:val="369" w:hRule="atLeast"/>
          <w:jc w:val="center"/>
        </w:trPr>
        <w:tc>
          <w:tcPr>
            <w:tcW w:w="2959" w:type="dxa"/>
            <w:vAlign w:val="center"/>
          </w:tcPr>
          <w:p>
            <w:pPr>
              <w:pStyle w:val="8"/>
            </w:pPr>
            <w:r>
              <w:t>22</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二十二、国有资本经营预算支出</w:t>
            </w:r>
          </w:p>
        </w:tc>
        <w:tc>
          <w:tcPr>
            <w:tcW w:w="2959" w:type="dxa"/>
            <w:vAlign w:val="center"/>
          </w:tcPr>
          <w:p>
            <w:pPr>
              <w:pStyle w:val="6"/>
            </w:pPr>
          </w:p>
        </w:tc>
      </w:tr>
      <w:tr>
        <w:trPr>
          <w:trHeight w:val="369" w:hRule="atLeast"/>
          <w:jc w:val="center"/>
        </w:trPr>
        <w:tc>
          <w:tcPr>
            <w:tcW w:w="2959" w:type="dxa"/>
            <w:vAlign w:val="center"/>
          </w:tcPr>
          <w:p>
            <w:pPr>
              <w:pStyle w:val="8"/>
            </w:pPr>
            <w:r>
              <w:t>23</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二十三、灾害防治及应急管理支出</w:t>
            </w:r>
          </w:p>
        </w:tc>
        <w:tc>
          <w:tcPr>
            <w:tcW w:w="2959" w:type="dxa"/>
            <w:vAlign w:val="center"/>
          </w:tcPr>
          <w:p>
            <w:pPr>
              <w:pStyle w:val="6"/>
            </w:pPr>
          </w:p>
        </w:tc>
      </w:tr>
      <w:tr>
        <w:trPr>
          <w:trHeight w:val="369" w:hRule="atLeast"/>
          <w:jc w:val="center"/>
        </w:trPr>
        <w:tc>
          <w:tcPr>
            <w:tcW w:w="2959" w:type="dxa"/>
            <w:vAlign w:val="center"/>
          </w:tcPr>
          <w:p>
            <w:pPr>
              <w:pStyle w:val="8"/>
            </w:pPr>
            <w:r>
              <w:t>24</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二十四、预备费</w:t>
            </w:r>
          </w:p>
        </w:tc>
        <w:tc>
          <w:tcPr>
            <w:tcW w:w="2959" w:type="dxa"/>
            <w:vAlign w:val="center"/>
          </w:tcPr>
          <w:p>
            <w:pPr>
              <w:pStyle w:val="6"/>
            </w:pPr>
          </w:p>
        </w:tc>
      </w:tr>
      <w:tr>
        <w:trPr>
          <w:trHeight w:val="369" w:hRule="atLeast"/>
          <w:jc w:val="center"/>
        </w:trPr>
        <w:tc>
          <w:tcPr>
            <w:tcW w:w="2959" w:type="dxa"/>
            <w:vAlign w:val="center"/>
          </w:tcPr>
          <w:p>
            <w:pPr>
              <w:pStyle w:val="8"/>
            </w:pPr>
            <w:r>
              <w:t>25</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二十五、其他支出</w:t>
            </w:r>
          </w:p>
        </w:tc>
        <w:tc>
          <w:tcPr>
            <w:tcW w:w="2959" w:type="dxa"/>
            <w:vAlign w:val="center"/>
          </w:tcPr>
          <w:p>
            <w:pPr>
              <w:pStyle w:val="6"/>
            </w:pPr>
          </w:p>
        </w:tc>
      </w:tr>
      <w:tr>
        <w:trPr>
          <w:trHeight w:val="369" w:hRule="atLeast"/>
          <w:jc w:val="center"/>
        </w:trPr>
        <w:tc>
          <w:tcPr>
            <w:tcW w:w="2959" w:type="dxa"/>
            <w:vAlign w:val="center"/>
          </w:tcPr>
          <w:p>
            <w:pPr>
              <w:pStyle w:val="8"/>
            </w:pPr>
            <w:r>
              <w:t>26</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二十六、转移性支出</w:t>
            </w:r>
          </w:p>
        </w:tc>
        <w:tc>
          <w:tcPr>
            <w:tcW w:w="2959" w:type="dxa"/>
            <w:vAlign w:val="center"/>
          </w:tcPr>
          <w:p>
            <w:pPr>
              <w:pStyle w:val="6"/>
            </w:pPr>
          </w:p>
        </w:tc>
      </w:tr>
      <w:tr>
        <w:trPr>
          <w:trHeight w:val="369" w:hRule="atLeast"/>
          <w:jc w:val="center"/>
        </w:trPr>
        <w:tc>
          <w:tcPr>
            <w:tcW w:w="2959" w:type="dxa"/>
            <w:vAlign w:val="center"/>
          </w:tcPr>
          <w:p>
            <w:pPr>
              <w:pStyle w:val="8"/>
            </w:pPr>
            <w:r>
              <w:t>27</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二十七、债务还本支出</w:t>
            </w:r>
          </w:p>
        </w:tc>
        <w:tc>
          <w:tcPr>
            <w:tcW w:w="2959" w:type="dxa"/>
            <w:vAlign w:val="center"/>
          </w:tcPr>
          <w:p>
            <w:pPr>
              <w:pStyle w:val="6"/>
            </w:pPr>
          </w:p>
        </w:tc>
      </w:tr>
      <w:tr>
        <w:trPr>
          <w:trHeight w:val="369" w:hRule="atLeast"/>
          <w:jc w:val="center"/>
        </w:trPr>
        <w:tc>
          <w:tcPr>
            <w:tcW w:w="2959" w:type="dxa"/>
            <w:vAlign w:val="center"/>
          </w:tcPr>
          <w:p>
            <w:pPr>
              <w:pStyle w:val="8"/>
            </w:pPr>
            <w:r>
              <w:t>28</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二十八、债务付息支出</w:t>
            </w:r>
          </w:p>
        </w:tc>
        <w:tc>
          <w:tcPr>
            <w:tcW w:w="2959" w:type="dxa"/>
            <w:vAlign w:val="center"/>
          </w:tcPr>
          <w:p>
            <w:pPr>
              <w:pStyle w:val="6"/>
            </w:pPr>
          </w:p>
        </w:tc>
      </w:tr>
      <w:tr>
        <w:trPr>
          <w:trHeight w:val="369" w:hRule="atLeast"/>
          <w:jc w:val="center"/>
        </w:trPr>
        <w:tc>
          <w:tcPr>
            <w:tcW w:w="2959" w:type="dxa"/>
            <w:vAlign w:val="center"/>
          </w:tcPr>
          <w:p>
            <w:pPr>
              <w:pStyle w:val="8"/>
            </w:pPr>
            <w:r>
              <w:t>29</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二十九、债务发行费用支出</w:t>
            </w:r>
          </w:p>
        </w:tc>
        <w:tc>
          <w:tcPr>
            <w:tcW w:w="2959" w:type="dxa"/>
            <w:vAlign w:val="center"/>
          </w:tcPr>
          <w:p>
            <w:pPr>
              <w:pStyle w:val="6"/>
            </w:pPr>
          </w:p>
        </w:tc>
      </w:tr>
      <w:tr>
        <w:trPr>
          <w:trHeight w:val="369" w:hRule="atLeast"/>
          <w:jc w:val="center"/>
        </w:trPr>
        <w:tc>
          <w:tcPr>
            <w:tcW w:w="2959" w:type="dxa"/>
            <w:vAlign w:val="center"/>
          </w:tcPr>
          <w:p>
            <w:pPr>
              <w:pStyle w:val="8"/>
            </w:pPr>
            <w:r>
              <w:t>30</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三十、抗疫特别国债安排的支出</w:t>
            </w:r>
          </w:p>
        </w:tc>
        <w:tc>
          <w:tcPr>
            <w:tcW w:w="2959" w:type="dxa"/>
            <w:vAlign w:val="center"/>
          </w:tcPr>
          <w:p>
            <w:pPr>
              <w:pStyle w:val="6"/>
            </w:pPr>
          </w:p>
        </w:tc>
      </w:tr>
      <w:tr>
        <w:trPr>
          <w:trHeight w:val="369" w:hRule="atLeast"/>
          <w:jc w:val="center"/>
        </w:trPr>
        <w:tc>
          <w:tcPr>
            <w:tcW w:w="2959" w:type="dxa"/>
            <w:vAlign w:val="center"/>
          </w:tcPr>
          <w:p>
            <w:pPr>
              <w:pStyle w:val="8"/>
            </w:pPr>
            <w:r>
              <w:t>31</w:t>
            </w:r>
          </w:p>
        </w:tc>
        <w:tc>
          <w:tcPr>
            <w:tcW w:w="2959" w:type="dxa"/>
            <w:vAlign w:val="center"/>
          </w:tcPr>
          <w:p>
            <w:pPr>
              <w:pStyle w:val="7"/>
            </w:pPr>
          </w:p>
        </w:tc>
        <w:tc>
          <w:tcPr>
            <w:tcW w:w="2959" w:type="dxa"/>
            <w:vAlign w:val="center"/>
          </w:tcPr>
          <w:p>
            <w:pPr>
              <w:pStyle w:val="6"/>
            </w:pPr>
          </w:p>
        </w:tc>
        <w:tc>
          <w:tcPr>
            <w:tcW w:w="2959" w:type="dxa"/>
            <w:vAlign w:val="center"/>
          </w:tcPr>
          <w:p>
            <w:pPr>
              <w:pStyle w:val="7"/>
            </w:pPr>
            <w:r>
              <w:t>三十一、往来性支出</w:t>
            </w:r>
          </w:p>
        </w:tc>
        <w:tc>
          <w:tcPr>
            <w:tcW w:w="2959" w:type="dxa"/>
            <w:vAlign w:val="center"/>
          </w:tcPr>
          <w:p>
            <w:pPr>
              <w:pStyle w:val="6"/>
            </w:pPr>
          </w:p>
        </w:tc>
      </w:tr>
      <w:tr>
        <w:trPr>
          <w:trHeight w:val="369" w:hRule="atLeast"/>
          <w:jc w:val="center"/>
        </w:trPr>
        <w:tc>
          <w:tcPr>
            <w:tcW w:w="2959" w:type="dxa"/>
            <w:vAlign w:val="center"/>
          </w:tcPr>
          <w:p>
            <w:pPr>
              <w:pStyle w:val="8"/>
            </w:pPr>
            <w:r>
              <w:t>32</w:t>
            </w:r>
          </w:p>
        </w:tc>
        <w:tc>
          <w:tcPr>
            <w:tcW w:w="2959" w:type="dxa"/>
            <w:vAlign w:val="center"/>
          </w:tcPr>
          <w:p>
            <w:pPr>
              <w:pStyle w:val="9"/>
            </w:pPr>
            <w:r>
              <w:t>本年收入合计</w:t>
            </w:r>
          </w:p>
        </w:tc>
        <w:tc>
          <w:tcPr>
            <w:tcW w:w="2959" w:type="dxa"/>
            <w:vAlign w:val="center"/>
          </w:tcPr>
          <w:p>
            <w:pPr>
              <w:pStyle w:val="10"/>
            </w:pPr>
            <w:r>
              <w:t>950.33</w:t>
            </w:r>
          </w:p>
        </w:tc>
        <w:tc>
          <w:tcPr>
            <w:tcW w:w="2959" w:type="dxa"/>
            <w:vAlign w:val="center"/>
          </w:tcPr>
          <w:p>
            <w:pPr>
              <w:pStyle w:val="9"/>
            </w:pPr>
            <w:r>
              <w:t>本年支出合计</w:t>
            </w:r>
          </w:p>
        </w:tc>
        <w:tc>
          <w:tcPr>
            <w:tcW w:w="2959" w:type="dxa"/>
            <w:vAlign w:val="center"/>
          </w:tcPr>
          <w:p>
            <w:pPr>
              <w:pStyle w:val="10"/>
            </w:pPr>
            <w:r>
              <w:t>950.33</w:t>
            </w:r>
          </w:p>
        </w:tc>
      </w:tr>
      <w:tr>
        <w:trPr>
          <w:trHeight w:val="369" w:hRule="atLeast"/>
          <w:jc w:val="center"/>
        </w:trPr>
        <w:tc>
          <w:tcPr>
            <w:tcW w:w="2959" w:type="dxa"/>
            <w:vAlign w:val="center"/>
          </w:tcPr>
          <w:p>
            <w:pPr>
              <w:pStyle w:val="8"/>
            </w:pPr>
            <w:r>
              <w:t>33</w:t>
            </w:r>
          </w:p>
        </w:tc>
        <w:tc>
          <w:tcPr>
            <w:tcW w:w="2959" w:type="dxa"/>
            <w:vAlign w:val="center"/>
          </w:tcPr>
          <w:p>
            <w:pPr>
              <w:pStyle w:val="7"/>
            </w:pPr>
            <w:r>
              <w:t>上年结转结余</w:t>
            </w:r>
          </w:p>
        </w:tc>
        <w:tc>
          <w:tcPr>
            <w:tcW w:w="2959" w:type="dxa"/>
            <w:vAlign w:val="center"/>
          </w:tcPr>
          <w:p>
            <w:pPr>
              <w:pStyle w:val="6"/>
            </w:pPr>
          </w:p>
        </w:tc>
        <w:tc>
          <w:tcPr>
            <w:tcW w:w="2959" w:type="dxa"/>
            <w:vAlign w:val="center"/>
          </w:tcPr>
          <w:p>
            <w:pPr>
              <w:pStyle w:val="7"/>
            </w:pPr>
            <w:r>
              <w:t>年终结转结余</w:t>
            </w:r>
          </w:p>
        </w:tc>
        <w:tc>
          <w:tcPr>
            <w:tcW w:w="2959" w:type="dxa"/>
            <w:vAlign w:val="center"/>
          </w:tcPr>
          <w:p>
            <w:pPr>
              <w:pStyle w:val="6"/>
            </w:pPr>
          </w:p>
        </w:tc>
      </w:tr>
      <w:tr>
        <w:trPr>
          <w:trHeight w:val="369" w:hRule="atLeast"/>
          <w:jc w:val="center"/>
        </w:trPr>
        <w:tc>
          <w:tcPr>
            <w:tcW w:w="2959" w:type="dxa"/>
            <w:vAlign w:val="center"/>
          </w:tcPr>
          <w:p>
            <w:pPr>
              <w:pStyle w:val="8"/>
            </w:pPr>
            <w:r>
              <w:t>34</w:t>
            </w:r>
          </w:p>
        </w:tc>
        <w:tc>
          <w:tcPr>
            <w:tcW w:w="2959" w:type="dxa"/>
            <w:vAlign w:val="center"/>
          </w:tcPr>
          <w:p>
            <w:pPr>
              <w:pStyle w:val="9"/>
            </w:pPr>
            <w:r>
              <w:t>收入总计</w:t>
            </w:r>
          </w:p>
        </w:tc>
        <w:tc>
          <w:tcPr>
            <w:tcW w:w="2959" w:type="dxa"/>
            <w:vAlign w:val="center"/>
          </w:tcPr>
          <w:p>
            <w:pPr>
              <w:pStyle w:val="10"/>
            </w:pPr>
            <w:r>
              <w:t>950.33</w:t>
            </w:r>
          </w:p>
        </w:tc>
        <w:tc>
          <w:tcPr>
            <w:tcW w:w="2959" w:type="dxa"/>
            <w:vAlign w:val="center"/>
          </w:tcPr>
          <w:p>
            <w:pPr>
              <w:pStyle w:val="9"/>
            </w:pPr>
            <w:r>
              <w:t>支出总计</w:t>
            </w:r>
          </w:p>
        </w:tc>
        <w:tc>
          <w:tcPr>
            <w:tcW w:w="2959" w:type="dxa"/>
            <w:vAlign w:val="center"/>
          </w:tcPr>
          <w:p>
            <w:pPr>
              <w:pStyle w:val="10"/>
            </w:pPr>
            <w:r>
              <w:t>950.33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单位预算收入总表</w:t>
      </w:r>
    </w:p>
    <w:tbl>
      <w:tblPr>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4"/>
            </w:pPr>
            <w:r>
              <w:t>643001无极县人民检察院本级</w:t>
            </w:r>
          </w:p>
          <w:p>
            <w:pPr>
              <w:pStyle w:val="3"/>
            </w:pPr>
            <w:r>
              <w:t>预算年度：2023</w:t>
            </w:r>
          </w:p>
          <w:p>
            <w:pPr>
              <w:pStyle w:val="2"/>
            </w:pPr>
            <w:r>
              <w:t>单位：万元</w:t>
            </w:r>
          </w:p>
        </w:tc>
      </w:tr>
      <w:tr>
        <w:trPr>
          <w:trHeight w:val="369" w:hRule="atLeast"/>
          <w:tblHeader/>
          <w:jc w:val="center"/>
        </w:trPr>
        <w:tc>
          <w:tcPr>
            <w:tcW w:w="2274" w:type="dxa"/>
            <w:gridSpan w:val="3"/>
            <w:vMerge w:val="restart"/>
            <w:vAlign w:val="center"/>
          </w:tcPr>
          <w:p>
            <w:pPr>
              <w:pStyle w:val="5"/>
            </w:pPr>
            <w:r>
              <w:t>序号</w:t>
            </w:r>
          </w:p>
          <w:p>
            <w:pPr>
              <w:pStyle w:val="5"/>
            </w:pPr>
            <w:r>
              <w:t>功能分类科目</w:t>
            </w:r>
          </w:p>
        </w:tc>
        <w:tc>
          <w:tcPr>
            <w:tcW w:w="6822" w:type="dxa"/>
            <w:gridSpan w:val="9"/>
            <w:vMerge w:val="restart"/>
            <w:vAlign w:val="center"/>
          </w:tcPr>
          <w:p>
            <w:pPr>
              <w:pStyle w:val="5"/>
            </w:pPr>
            <w:r>
              <w:t>合计</w:t>
            </w:r>
          </w:p>
          <w:p>
            <w:pPr>
              <w:pStyle w:val="5"/>
            </w:pPr>
            <w:r>
              <w:t>本年收入</w:t>
            </w:r>
          </w:p>
        </w:tc>
        <w:tc>
          <w:tcPr>
            <w:tcW w:w="758" w:type="dxa"/>
            <w:vMerge w:val="restart"/>
            <w:vAlign w:val="center"/>
          </w:tcPr>
          <w:p>
            <w:pPr>
              <w:pStyle w:val="5"/>
            </w:pPr>
            <w:r>
              <w:t>上年结转</w:t>
            </w:r>
          </w:p>
        </w:tc>
      </w:tr>
      <w:tr>
        <w:trPr>
          <w:trHeight w:val="369" w:hRule="atLeast"/>
          <w:tblHeader/>
          <w:jc w:val="center"/>
        </w:trPr>
        <w:tc>
          <w:tcPr>
            <w:tcW w:w="758" w:type="dxa"/>
            <w:vMerge w:val="continue"/>
            <w:vAlign w:val="top"/>
          </w:tcPr>
          <w:p/>
        </w:tc>
        <w:tc>
          <w:tcPr>
            <w:tcW w:w="758" w:type="dxa"/>
            <w:vAlign w:val="center"/>
          </w:tcPr>
          <w:p>
            <w:pPr>
              <w:pStyle w:val="5"/>
            </w:pPr>
            <w:r>
              <w:t>科目    编码</w:t>
            </w:r>
          </w:p>
        </w:tc>
        <w:tc>
          <w:tcPr>
            <w:tcW w:w="758" w:type="dxa"/>
            <w:vAlign w:val="center"/>
          </w:tcPr>
          <w:p>
            <w:pPr>
              <w:pStyle w:val="5"/>
            </w:pPr>
            <w:r>
              <w:t>科目名称</w:t>
            </w:r>
          </w:p>
        </w:tc>
        <w:tc>
          <w:tcPr>
            <w:tcW w:w="758" w:type="dxa"/>
            <w:vMerge w:val="continue"/>
            <w:vAlign w:val="top"/>
          </w:tcPr>
          <w:p/>
        </w:tc>
        <w:tc>
          <w:tcPr>
            <w:tcW w:w="758" w:type="dxa"/>
            <w:vAlign w:val="center"/>
          </w:tcPr>
          <w:p>
            <w:pPr>
              <w:pStyle w:val="5"/>
            </w:pPr>
            <w:r>
              <w:t>小计</w:t>
            </w:r>
          </w:p>
        </w:tc>
        <w:tc>
          <w:tcPr>
            <w:tcW w:w="758" w:type="dxa"/>
            <w:vAlign w:val="center"/>
          </w:tcPr>
          <w:p>
            <w:pPr>
              <w:pStyle w:val="5"/>
            </w:pPr>
            <w:r>
              <w:t>财政拨款 收入</w:t>
            </w:r>
          </w:p>
        </w:tc>
        <w:tc>
          <w:tcPr>
            <w:tcW w:w="758" w:type="dxa"/>
            <w:vAlign w:val="center"/>
          </w:tcPr>
          <w:p>
            <w:pPr>
              <w:pStyle w:val="5"/>
            </w:pPr>
            <w:r>
              <w:t>财政专户 收入</w:t>
            </w:r>
          </w:p>
        </w:tc>
        <w:tc>
          <w:tcPr>
            <w:tcW w:w="758" w:type="dxa"/>
            <w:vAlign w:val="center"/>
          </w:tcPr>
          <w:p>
            <w:pPr>
              <w:pStyle w:val="5"/>
            </w:pPr>
            <w:r>
              <w:t>事业收入</w:t>
            </w:r>
          </w:p>
        </w:tc>
        <w:tc>
          <w:tcPr>
            <w:tcW w:w="758" w:type="dxa"/>
            <w:vAlign w:val="center"/>
          </w:tcPr>
          <w:p>
            <w:pPr>
              <w:pStyle w:val="5"/>
            </w:pPr>
            <w:r>
              <w:t>经营收入</w:t>
            </w:r>
          </w:p>
        </w:tc>
        <w:tc>
          <w:tcPr>
            <w:tcW w:w="758" w:type="dxa"/>
            <w:vAlign w:val="center"/>
          </w:tcPr>
          <w:p>
            <w:pPr>
              <w:pStyle w:val="5"/>
            </w:pPr>
            <w:r>
              <w:t>上级补助收入</w:t>
            </w:r>
          </w:p>
        </w:tc>
        <w:tc>
          <w:tcPr>
            <w:tcW w:w="758" w:type="dxa"/>
            <w:vAlign w:val="center"/>
          </w:tcPr>
          <w:p>
            <w:pPr>
              <w:pStyle w:val="5"/>
            </w:pPr>
            <w:r>
              <w:t>附属单位上缴收入</w:t>
            </w:r>
          </w:p>
        </w:tc>
        <w:tc>
          <w:tcPr>
            <w:tcW w:w="758" w:type="dxa"/>
            <w:vAlign w:val="center"/>
          </w:tcPr>
          <w:p>
            <w:pPr>
              <w:pStyle w:val="5"/>
            </w:pPr>
            <w:r>
              <w:t>其他收入</w:t>
            </w:r>
          </w:p>
        </w:tc>
        <w:tc>
          <w:tcPr>
            <w:tcW w:w="758" w:type="dxa"/>
            <w:vMerge w:val="continue"/>
            <w:vAlign w:val="top"/>
          </w:tcPr>
          <w:p/>
        </w:tc>
      </w:tr>
      <w:tr>
        <w:trPr>
          <w:trHeight w:val="369" w:hRule="atLeast"/>
          <w:tblHeader/>
          <w:jc w:val="center"/>
        </w:trPr>
        <w:tc>
          <w:tcPr>
            <w:tcW w:w="758" w:type="dxa"/>
            <w:vAlign w:val="center"/>
          </w:tcPr>
          <w:p>
            <w:pPr>
              <w:pStyle w:val="5"/>
            </w:pPr>
            <w:r>
              <w:t>栏次</w:t>
            </w:r>
          </w:p>
        </w:tc>
        <w:tc>
          <w:tcPr>
            <w:tcW w:w="758" w:type="dxa"/>
            <w:vAlign w:val="center"/>
          </w:tcPr>
          <w:p>
            <w:pPr>
              <w:pStyle w:val="5"/>
            </w:pPr>
            <w:r>
              <w:t>1</w:t>
            </w:r>
          </w:p>
        </w:tc>
        <w:tc>
          <w:tcPr>
            <w:tcW w:w="758" w:type="dxa"/>
            <w:vAlign w:val="center"/>
          </w:tcPr>
          <w:p>
            <w:pPr>
              <w:pStyle w:val="5"/>
            </w:pPr>
            <w:r>
              <w:t>2</w:t>
            </w:r>
          </w:p>
        </w:tc>
        <w:tc>
          <w:tcPr>
            <w:tcW w:w="758" w:type="dxa"/>
            <w:vAlign w:val="center"/>
          </w:tcPr>
          <w:p>
            <w:pPr>
              <w:pStyle w:val="5"/>
            </w:pPr>
            <w:r>
              <w:t>3</w:t>
            </w:r>
          </w:p>
        </w:tc>
        <w:tc>
          <w:tcPr>
            <w:tcW w:w="758" w:type="dxa"/>
            <w:vAlign w:val="center"/>
          </w:tcPr>
          <w:p>
            <w:pPr>
              <w:pStyle w:val="5"/>
            </w:pPr>
            <w:r>
              <w:t>4</w:t>
            </w:r>
          </w:p>
        </w:tc>
        <w:tc>
          <w:tcPr>
            <w:tcW w:w="758" w:type="dxa"/>
            <w:vAlign w:val="center"/>
          </w:tcPr>
          <w:p>
            <w:pPr>
              <w:pStyle w:val="5"/>
            </w:pPr>
            <w:r>
              <w:t>5</w:t>
            </w:r>
          </w:p>
        </w:tc>
        <w:tc>
          <w:tcPr>
            <w:tcW w:w="758" w:type="dxa"/>
            <w:vAlign w:val="center"/>
          </w:tcPr>
          <w:p>
            <w:pPr>
              <w:pStyle w:val="5"/>
            </w:pPr>
            <w:r>
              <w:t>6</w:t>
            </w:r>
          </w:p>
        </w:tc>
        <w:tc>
          <w:tcPr>
            <w:tcW w:w="758" w:type="dxa"/>
            <w:vAlign w:val="center"/>
          </w:tcPr>
          <w:p>
            <w:pPr>
              <w:pStyle w:val="5"/>
            </w:pPr>
            <w:r>
              <w:t>7</w:t>
            </w:r>
          </w:p>
        </w:tc>
        <w:tc>
          <w:tcPr>
            <w:tcW w:w="758" w:type="dxa"/>
            <w:vAlign w:val="center"/>
          </w:tcPr>
          <w:p>
            <w:pPr>
              <w:pStyle w:val="5"/>
            </w:pPr>
            <w:r>
              <w:t>8</w:t>
            </w:r>
          </w:p>
        </w:tc>
        <w:tc>
          <w:tcPr>
            <w:tcW w:w="758" w:type="dxa"/>
            <w:vAlign w:val="center"/>
          </w:tcPr>
          <w:p>
            <w:pPr>
              <w:pStyle w:val="5"/>
            </w:pPr>
            <w:r>
              <w:t>9</w:t>
            </w:r>
          </w:p>
        </w:tc>
        <w:tc>
          <w:tcPr>
            <w:tcW w:w="758" w:type="dxa"/>
            <w:vAlign w:val="center"/>
          </w:tcPr>
          <w:p>
            <w:pPr>
              <w:pStyle w:val="5"/>
            </w:pPr>
            <w:r>
              <w:t>10</w:t>
            </w:r>
          </w:p>
        </w:tc>
        <w:tc>
          <w:tcPr>
            <w:tcW w:w="758" w:type="dxa"/>
            <w:vAlign w:val="center"/>
          </w:tcPr>
          <w:p>
            <w:pPr>
              <w:pStyle w:val="5"/>
            </w:pPr>
            <w:r>
              <w:t>11</w:t>
            </w:r>
          </w:p>
        </w:tc>
        <w:tc>
          <w:tcPr>
            <w:tcW w:w="758" w:type="dxa"/>
            <w:vAlign w:val="center"/>
          </w:tcPr>
          <w:p>
            <w:pPr>
              <w:pStyle w:val="5"/>
            </w:pPr>
            <w:r>
              <w:t>12</w:t>
            </w:r>
          </w:p>
        </w:tc>
      </w:tr>
      <w:tr>
        <w:trPr>
          <w:trHeight w:val="369" w:hRule="atLeast"/>
          <w:jc w:val="center"/>
        </w:trPr>
        <w:tc>
          <w:tcPr>
            <w:tcW w:w="758" w:type="dxa"/>
            <w:vAlign w:val="center"/>
          </w:tcPr>
          <w:p>
            <w:pPr>
              <w:pStyle w:val="8"/>
            </w:pPr>
            <w:r>
              <w:t>1</w:t>
            </w:r>
          </w:p>
        </w:tc>
        <w:tc>
          <w:tcPr>
            <w:tcW w:w="758" w:type="dxa"/>
            <w:vAlign w:val="center"/>
          </w:tcPr>
          <w:p>
            <w:pPr>
              <w:pStyle w:val="11"/>
            </w:pPr>
          </w:p>
        </w:tc>
        <w:tc>
          <w:tcPr>
            <w:tcW w:w="758" w:type="dxa"/>
            <w:vAlign w:val="center"/>
          </w:tcPr>
          <w:p>
            <w:pPr>
              <w:pStyle w:val="9"/>
            </w:pPr>
            <w:r>
              <w:t>合计</w:t>
            </w:r>
          </w:p>
        </w:tc>
        <w:tc>
          <w:tcPr>
            <w:tcW w:w="758" w:type="dxa"/>
            <w:vAlign w:val="center"/>
          </w:tcPr>
          <w:p>
            <w:pPr>
              <w:pStyle w:val="10"/>
            </w:pPr>
            <w:r>
              <w:t>950.33</w:t>
            </w:r>
          </w:p>
        </w:tc>
        <w:tc>
          <w:tcPr>
            <w:tcW w:w="758" w:type="dxa"/>
            <w:vAlign w:val="center"/>
          </w:tcPr>
          <w:p>
            <w:pPr>
              <w:pStyle w:val="10"/>
            </w:pPr>
            <w:r>
              <w:t>950.33</w:t>
            </w:r>
          </w:p>
        </w:tc>
        <w:tc>
          <w:tcPr>
            <w:tcW w:w="758" w:type="dxa"/>
            <w:vAlign w:val="center"/>
          </w:tcPr>
          <w:p>
            <w:pPr>
              <w:pStyle w:val="10"/>
            </w:pPr>
            <w:r>
              <w:t>950.33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rPr>
          <w:trHeight w:val="369" w:hRule="atLeast"/>
          <w:jc w:val="center"/>
        </w:trPr>
        <w:tc>
          <w:tcPr>
            <w:tcW w:w="758" w:type="dxa"/>
            <w:vAlign w:val="center"/>
          </w:tcPr>
          <w:p>
            <w:pPr>
              <w:pStyle w:val="8"/>
            </w:pPr>
            <w:r>
              <w:t>2</w:t>
            </w:r>
          </w:p>
        </w:tc>
        <w:tc>
          <w:tcPr>
            <w:tcW w:w="758" w:type="dxa"/>
            <w:vAlign w:val="center"/>
          </w:tcPr>
          <w:p>
            <w:pPr>
              <w:pStyle w:val="7"/>
            </w:pPr>
            <w:r>
              <w:t>204</w:t>
            </w:r>
          </w:p>
        </w:tc>
        <w:tc>
          <w:tcPr>
            <w:tcW w:w="758" w:type="dxa"/>
            <w:vAlign w:val="center"/>
          </w:tcPr>
          <w:p>
            <w:pPr>
              <w:pStyle w:val="7"/>
            </w:pPr>
            <w:r>
              <w:t>公共安全支出</w:t>
            </w:r>
          </w:p>
        </w:tc>
        <w:tc>
          <w:tcPr>
            <w:tcW w:w="758" w:type="dxa"/>
            <w:vAlign w:val="center"/>
          </w:tcPr>
          <w:p>
            <w:pPr>
              <w:pStyle w:val="6"/>
            </w:pPr>
            <w:r>
              <w:t>950.33</w:t>
            </w:r>
          </w:p>
        </w:tc>
        <w:tc>
          <w:tcPr>
            <w:tcW w:w="758" w:type="dxa"/>
            <w:vAlign w:val="center"/>
          </w:tcPr>
          <w:p>
            <w:pPr>
              <w:pStyle w:val="6"/>
            </w:pPr>
            <w:r>
              <w:t>950.33</w:t>
            </w:r>
          </w:p>
        </w:tc>
        <w:tc>
          <w:tcPr>
            <w:tcW w:w="758" w:type="dxa"/>
            <w:vAlign w:val="center"/>
          </w:tcPr>
          <w:p>
            <w:pPr>
              <w:pStyle w:val="6"/>
            </w:pPr>
            <w:r>
              <w:t>950.33</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3</w:t>
            </w:r>
          </w:p>
        </w:tc>
        <w:tc>
          <w:tcPr>
            <w:tcW w:w="758" w:type="dxa"/>
            <w:vAlign w:val="center"/>
          </w:tcPr>
          <w:p>
            <w:pPr>
              <w:pStyle w:val="7"/>
            </w:pPr>
            <w:r>
              <w:t>20404</w:t>
            </w:r>
          </w:p>
        </w:tc>
        <w:tc>
          <w:tcPr>
            <w:tcW w:w="758" w:type="dxa"/>
            <w:vAlign w:val="center"/>
          </w:tcPr>
          <w:p>
            <w:pPr>
              <w:pStyle w:val="7"/>
            </w:pPr>
            <w:r>
              <w:t>检察</w:t>
            </w:r>
          </w:p>
        </w:tc>
        <w:tc>
          <w:tcPr>
            <w:tcW w:w="758" w:type="dxa"/>
            <w:vAlign w:val="center"/>
          </w:tcPr>
          <w:p>
            <w:pPr>
              <w:pStyle w:val="6"/>
            </w:pPr>
            <w:r>
              <w:t>245.05</w:t>
            </w:r>
          </w:p>
        </w:tc>
        <w:tc>
          <w:tcPr>
            <w:tcW w:w="758" w:type="dxa"/>
            <w:vAlign w:val="center"/>
          </w:tcPr>
          <w:p>
            <w:pPr>
              <w:pStyle w:val="6"/>
            </w:pPr>
            <w:r>
              <w:t>245.05</w:t>
            </w:r>
          </w:p>
        </w:tc>
        <w:tc>
          <w:tcPr>
            <w:tcW w:w="758" w:type="dxa"/>
            <w:vAlign w:val="center"/>
          </w:tcPr>
          <w:p>
            <w:pPr>
              <w:pStyle w:val="6"/>
            </w:pPr>
            <w:r>
              <w:t>245.05</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4</w:t>
            </w:r>
          </w:p>
        </w:tc>
        <w:tc>
          <w:tcPr>
            <w:tcW w:w="758" w:type="dxa"/>
            <w:vAlign w:val="center"/>
          </w:tcPr>
          <w:p>
            <w:pPr>
              <w:pStyle w:val="7"/>
            </w:pPr>
            <w:r>
              <w:t>2040401</w:t>
            </w:r>
          </w:p>
        </w:tc>
        <w:tc>
          <w:tcPr>
            <w:tcW w:w="758" w:type="dxa"/>
            <w:vAlign w:val="center"/>
          </w:tcPr>
          <w:p>
            <w:pPr>
              <w:pStyle w:val="7"/>
            </w:pPr>
            <w:r>
              <w:t>行政运行</w:t>
            </w:r>
          </w:p>
        </w:tc>
        <w:tc>
          <w:tcPr>
            <w:tcW w:w="758" w:type="dxa"/>
            <w:vAlign w:val="center"/>
          </w:tcPr>
          <w:p>
            <w:pPr>
              <w:pStyle w:val="6"/>
            </w:pPr>
            <w:r>
              <w:t>189.05</w:t>
            </w:r>
          </w:p>
        </w:tc>
        <w:tc>
          <w:tcPr>
            <w:tcW w:w="758" w:type="dxa"/>
            <w:vAlign w:val="center"/>
          </w:tcPr>
          <w:p>
            <w:pPr>
              <w:pStyle w:val="6"/>
            </w:pPr>
            <w:r>
              <w:t>189.05</w:t>
            </w:r>
          </w:p>
        </w:tc>
        <w:tc>
          <w:tcPr>
            <w:tcW w:w="758" w:type="dxa"/>
            <w:vAlign w:val="center"/>
          </w:tcPr>
          <w:p>
            <w:pPr>
              <w:pStyle w:val="6"/>
            </w:pPr>
            <w:r>
              <w:t>189.05</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5</w:t>
            </w:r>
          </w:p>
        </w:tc>
        <w:tc>
          <w:tcPr>
            <w:tcW w:w="758" w:type="dxa"/>
            <w:vAlign w:val="center"/>
          </w:tcPr>
          <w:p>
            <w:pPr>
              <w:pStyle w:val="7"/>
            </w:pPr>
            <w:r>
              <w:t>2040402</w:t>
            </w:r>
          </w:p>
        </w:tc>
        <w:tc>
          <w:tcPr>
            <w:tcW w:w="758" w:type="dxa"/>
            <w:vAlign w:val="center"/>
          </w:tcPr>
          <w:p>
            <w:pPr>
              <w:pStyle w:val="7"/>
            </w:pPr>
            <w:r>
              <w:t>一般行政管理事务</w:t>
            </w:r>
          </w:p>
        </w:tc>
        <w:tc>
          <w:tcPr>
            <w:tcW w:w="758" w:type="dxa"/>
            <w:vAlign w:val="center"/>
          </w:tcPr>
          <w:p>
            <w:pPr>
              <w:pStyle w:val="6"/>
            </w:pPr>
            <w:r>
              <w:t>56.00</w:t>
            </w:r>
          </w:p>
        </w:tc>
        <w:tc>
          <w:tcPr>
            <w:tcW w:w="758" w:type="dxa"/>
            <w:vAlign w:val="center"/>
          </w:tcPr>
          <w:p>
            <w:pPr>
              <w:pStyle w:val="6"/>
            </w:pPr>
            <w:r>
              <w:t>56.00</w:t>
            </w:r>
          </w:p>
        </w:tc>
        <w:tc>
          <w:tcPr>
            <w:tcW w:w="758" w:type="dxa"/>
            <w:vAlign w:val="center"/>
          </w:tcPr>
          <w:p>
            <w:pPr>
              <w:pStyle w:val="6"/>
            </w:pPr>
            <w:r>
              <w:t>56.00</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6</w:t>
            </w:r>
          </w:p>
        </w:tc>
        <w:tc>
          <w:tcPr>
            <w:tcW w:w="758" w:type="dxa"/>
            <w:vAlign w:val="center"/>
          </w:tcPr>
          <w:p>
            <w:pPr>
              <w:pStyle w:val="7"/>
            </w:pPr>
            <w:r>
              <w:t>20405</w:t>
            </w:r>
          </w:p>
        </w:tc>
        <w:tc>
          <w:tcPr>
            <w:tcW w:w="758" w:type="dxa"/>
            <w:vAlign w:val="center"/>
          </w:tcPr>
          <w:p>
            <w:pPr>
              <w:pStyle w:val="7"/>
            </w:pPr>
            <w:r>
              <w:t>法院</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r>
        <w:trPr>
          <w:trHeight w:val="369" w:hRule="atLeast"/>
          <w:jc w:val="center"/>
        </w:trPr>
        <w:tc>
          <w:tcPr>
            <w:tcW w:w="758" w:type="dxa"/>
            <w:vAlign w:val="center"/>
          </w:tcPr>
          <w:p>
            <w:pPr>
              <w:pStyle w:val="8"/>
            </w:pPr>
            <w:r>
              <w:t>7</w:t>
            </w:r>
          </w:p>
        </w:tc>
        <w:tc>
          <w:tcPr>
            <w:tcW w:w="758" w:type="dxa"/>
            <w:vAlign w:val="center"/>
          </w:tcPr>
          <w:p>
            <w:pPr>
              <w:pStyle w:val="7"/>
            </w:pPr>
            <w:r>
              <w:t>2040501</w:t>
            </w:r>
          </w:p>
        </w:tc>
        <w:tc>
          <w:tcPr>
            <w:tcW w:w="758" w:type="dxa"/>
            <w:vAlign w:val="center"/>
          </w:tcPr>
          <w:p>
            <w:pPr>
              <w:pStyle w:val="7"/>
            </w:pPr>
            <w:r>
              <w:t>行政运行</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r>
              <w:t>705.28</w:t>
            </w: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c>
          <w:tcPr>
            <w:tcW w:w="758"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单位预算支出总表</w:t>
      </w:r>
    </w:p>
    <w:tbl>
      <w:tblPr>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4"/>
            </w:pPr>
            <w:r>
              <w:t>643001无极县人民检察院本级</w:t>
            </w:r>
          </w:p>
          <w:p>
            <w:pPr>
              <w:pStyle w:val="3"/>
            </w:pPr>
            <w:r>
              <w:t>预算年度：2023</w:t>
            </w:r>
          </w:p>
          <w:p>
            <w:pPr>
              <w:pStyle w:val="2"/>
            </w:pPr>
            <w:r>
              <w:t>单位：万元</w:t>
            </w:r>
          </w:p>
        </w:tc>
      </w:tr>
      <w:tr>
        <w:trPr>
          <w:trHeight w:val="369" w:hRule="atLeast"/>
          <w:tblHeader/>
          <w:jc w:val="center"/>
        </w:trPr>
        <w:tc>
          <w:tcPr>
            <w:tcW w:w="3285" w:type="dxa"/>
            <w:gridSpan w:val="3"/>
            <w:vMerge w:val="restart"/>
            <w:vAlign w:val="center"/>
          </w:tcPr>
          <w:p>
            <w:pPr>
              <w:pStyle w:val="5"/>
            </w:pPr>
            <w:r>
              <w:t>序号</w:t>
            </w:r>
          </w:p>
          <w:p>
            <w:pPr>
              <w:pStyle w:val="5"/>
            </w:pPr>
            <w:r>
              <w:t>功能分类科目</w:t>
            </w:r>
          </w:p>
        </w:tc>
        <w:tc>
          <w:tcPr>
            <w:tcW w:w="1095" w:type="dxa"/>
            <w:vMerge w:val="restart"/>
            <w:vAlign w:val="center"/>
          </w:tcPr>
          <w:p>
            <w:pPr>
              <w:pStyle w:val="5"/>
            </w:pPr>
            <w:r>
              <w:t>合计</w:t>
            </w:r>
          </w:p>
        </w:tc>
        <w:tc>
          <w:tcPr>
            <w:tcW w:w="1095" w:type="dxa"/>
            <w:vMerge w:val="restart"/>
            <w:vAlign w:val="center"/>
          </w:tcPr>
          <w:p>
            <w:pPr>
              <w:pStyle w:val="5"/>
            </w:pPr>
            <w:r>
              <w:t>基本支出</w:t>
            </w:r>
          </w:p>
        </w:tc>
        <w:tc>
          <w:tcPr>
            <w:tcW w:w="1095" w:type="dxa"/>
            <w:vMerge w:val="restart"/>
            <w:vAlign w:val="center"/>
          </w:tcPr>
          <w:p>
            <w:pPr>
              <w:pStyle w:val="5"/>
            </w:pPr>
            <w:r>
              <w:t>项目支出</w:t>
            </w:r>
          </w:p>
        </w:tc>
        <w:tc>
          <w:tcPr>
            <w:tcW w:w="1095" w:type="dxa"/>
            <w:vMerge w:val="restart"/>
            <w:vAlign w:val="center"/>
          </w:tcPr>
          <w:p>
            <w:pPr>
              <w:pStyle w:val="5"/>
            </w:pPr>
            <w:r>
              <w:t>经营支出</w:t>
            </w:r>
          </w:p>
        </w:tc>
        <w:tc>
          <w:tcPr>
            <w:tcW w:w="1095" w:type="dxa"/>
            <w:vMerge w:val="restart"/>
            <w:vAlign w:val="center"/>
          </w:tcPr>
          <w:p>
            <w:pPr>
              <w:pStyle w:val="5"/>
            </w:pPr>
            <w:r>
              <w:t>上解上级     支出</w:t>
            </w:r>
          </w:p>
        </w:tc>
        <w:tc>
          <w:tcPr>
            <w:tcW w:w="1095" w:type="dxa"/>
            <w:vMerge w:val="restart"/>
            <w:vAlign w:val="center"/>
          </w:tcPr>
          <w:p>
            <w:pPr>
              <w:pStyle w:val="5"/>
            </w:pPr>
            <w:r>
              <w:t>对附属单位补助支出</w:t>
            </w:r>
          </w:p>
        </w:tc>
      </w:tr>
      <w:tr>
        <w:trPr>
          <w:trHeight w:val="369" w:hRule="atLeast"/>
          <w:tblHeader/>
          <w:jc w:val="center"/>
        </w:trPr>
        <w:tc>
          <w:tcPr>
            <w:tcW w:w="1095" w:type="dxa"/>
            <w:vMerge w:val="continue"/>
            <w:vAlign w:val="top"/>
          </w:tcPr>
          <w:p/>
        </w:tc>
        <w:tc>
          <w:tcPr>
            <w:tcW w:w="1095" w:type="dxa"/>
            <w:vAlign w:val="center"/>
          </w:tcPr>
          <w:p>
            <w:pPr>
              <w:pStyle w:val="5"/>
            </w:pPr>
            <w:r>
              <w:t>科目    编码</w:t>
            </w:r>
          </w:p>
        </w:tc>
        <w:tc>
          <w:tcPr>
            <w:tcW w:w="1095" w:type="dxa"/>
            <w:vAlign w:val="center"/>
          </w:tcPr>
          <w:p>
            <w:pPr>
              <w:pStyle w:val="5"/>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rPr>
          <w:trHeight w:val="369" w:hRule="atLeast"/>
          <w:tblHeader/>
          <w:jc w:val="center"/>
        </w:trPr>
        <w:tc>
          <w:tcPr>
            <w:tcW w:w="1095" w:type="dxa"/>
            <w:vAlign w:val="center"/>
          </w:tcPr>
          <w:p>
            <w:pPr>
              <w:pStyle w:val="5"/>
            </w:pPr>
            <w:r>
              <w:t>栏次</w:t>
            </w:r>
          </w:p>
        </w:tc>
        <w:tc>
          <w:tcPr>
            <w:tcW w:w="1095" w:type="dxa"/>
            <w:vAlign w:val="center"/>
          </w:tcPr>
          <w:p>
            <w:pPr>
              <w:pStyle w:val="5"/>
            </w:pPr>
            <w:r>
              <w:t>1</w:t>
            </w:r>
          </w:p>
        </w:tc>
        <w:tc>
          <w:tcPr>
            <w:tcW w:w="1095" w:type="dxa"/>
            <w:vAlign w:val="center"/>
          </w:tcPr>
          <w:p>
            <w:pPr>
              <w:pStyle w:val="5"/>
            </w:pPr>
            <w:r>
              <w:t>2</w:t>
            </w:r>
          </w:p>
        </w:tc>
        <w:tc>
          <w:tcPr>
            <w:tcW w:w="1095" w:type="dxa"/>
            <w:vAlign w:val="center"/>
          </w:tcPr>
          <w:p>
            <w:pPr>
              <w:pStyle w:val="5"/>
            </w:pPr>
            <w:r>
              <w:t>3</w:t>
            </w:r>
          </w:p>
        </w:tc>
        <w:tc>
          <w:tcPr>
            <w:tcW w:w="1095" w:type="dxa"/>
            <w:vAlign w:val="center"/>
          </w:tcPr>
          <w:p>
            <w:pPr>
              <w:pStyle w:val="5"/>
            </w:pPr>
            <w:r>
              <w:t>4</w:t>
            </w:r>
          </w:p>
        </w:tc>
        <w:tc>
          <w:tcPr>
            <w:tcW w:w="1095" w:type="dxa"/>
            <w:vAlign w:val="center"/>
          </w:tcPr>
          <w:p>
            <w:pPr>
              <w:pStyle w:val="5"/>
            </w:pPr>
            <w:r>
              <w:t>5</w:t>
            </w:r>
          </w:p>
        </w:tc>
        <w:tc>
          <w:tcPr>
            <w:tcW w:w="1095" w:type="dxa"/>
            <w:vAlign w:val="center"/>
          </w:tcPr>
          <w:p>
            <w:pPr>
              <w:pStyle w:val="5"/>
            </w:pPr>
            <w:r>
              <w:t>6</w:t>
            </w:r>
          </w:p>
        </w:tc>
        <w:tc>
          <w:tcPr>
            <w:tcW w:w="1095" w:type="dxa"/>
            <w:vAlign w:val="center"/>
          </w:tcPr>
          <w:p>
            <w:pPr>
              <w:pStyle w:val="5"/>
            </w:pPr>
            <w:r>
              <w:t>7</w:t>
            </w:r>
          </w:p>
        </w:tc>
        <w:tc>
          <w:tcPr>
            <w:tcW w:w="1095" w:type="dxa"/>
            <w:vAlign w:val="center"/>
          </w:tcPr>
          <w:p>
            <w:pPr>
              <w:pStyle w:val="5"/>
            </w:pPr>
            <w:r>
              <w:t>8</w:t>
            </w:r>
          </w:p>
        </w:tc>
      </w:tr>
      <w:tr>
        <w:trPr>
          <w:trHeight w:val="369" w:hRule="atLeast"/>
          <w:jc w:val="center"/>
        </w:trPr>
        <w:tc>
          <w:tcPr>
            <w:tcW w:w="1095" w:type="dxa"/>
            <w:vAlign w:val="center"/>
          </w:tcPr>
          <w:p>
            <w:pPr>
              <w:pStyle w:val="8"/>
            </w:pPr>
            <w:r>
              <w:t>1</w:t>
            </w:r>
          </w:p>
        </w:tc>
        <w:tc>
          <w:tcPr>
            <w:tcW w:w="1095" w:type="dxa"/>
            <w:vAlign w:val="center"/>
          </w:tcPr>
          <w:p>
            <w:pPr>
              <w:pStyle w:val="11"/>
            </w:pPr>
          </w:p>
        </w:tc>
        <w:tc>
          <w:tcPr>
            <w:tcW w:w="1095" w:type="dxa"/>
            <w:vAlign w:val="center"/>
          </w:tcPr>
          <w:p>
            <w:pPr>
              <w:pStyle w:val="9"/>
            </w:pPr>
            <w:r>
              <w:t>合计</w:t>
            </w:r>
          </w:p>
        </w:tc>
        <w:tc>
          <w:tcPr>
            <w:tcW w:w="1095" w:type="dxa"/>
            <w:vAlign w:val="center"/>
          </w:tcPr>
          <w:p>
            <w:pPr>
              <w:pStyle w:val="10"/>
            </w:pPr>
            <w:r>
              <w:t>950.33</w:t>
            </w:r>
          </w:p>
        </w:tc>
        <w:tc>
          <w:tcPr>
            <w:tcW w:w="1095" w:type="dxa"/>
            <w:vAlign w:val="center"/>
          </w:tcPr>
          <w:p>
            <w:pPr>
              <w:pStyle w:val="10"/>
            </w:pPr>
            <w:r>
              <w:t>894.33</w:t>
            </w:r>
          </w:p>
        </w:tc>
        <w:tc>
          <w:tcPr>
            <w:tcW w:w="1095" w:type="dxa"/>
            <w:vAlign w:val="center"/>
          </w:tcPr>
          <w:p>
            <w:pPr>
              <w:pStyle w:val="10"/>
            </w:pPr>
            <w:r>
              <w:t>56.00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rPr>
          <w:trHeight w:val="369" w:hRule="atLeast"/>
          <w:jc w:val="center"/>
        </w:trPr>
        <w:tc>
          <w:tcPr>
            <w:tcW w:w="1095" w:type="dxa"/>
            <w:vAlign w:val="center"/>
          </w:tcPr>
          <w:p>
            <w:pPr>
              <w:pStyle w:val="8"/>
            </w:pPr>
            <w:r>
              <w:t>2</w:t>
            </w:r>
          </w:p>
        </w:tc>
        <w:tc>
          <w:tcPr>
            <w:tcW w:w="1095" w:type="dxa"/>
            <w:vAlign w:val="center"/>
          </w:tcPr>
          <w:p>
            <w:pPr>
              <w:pStyle w:val="7"/>
            </w:pPr>
            <w:r>
              <w:t>204</w:t>
            </w:r>
          </w:p>
        </w:tc>
        <w:tc>
          <w:tcPr>
            <w:tcW w:w="1095" w:type="dxa"/>
            <w:vAlign w:val="center"/>
          </w:tcPr>
          <w:p>
            <w:pPr>
              <w:pStyle w:val="7"/>
            </w:pPr>
            <w:r>
              <w:t>公共安全支出</w:t>
            </w:r>
          </w:p>
        </w:tc>
        <w:tc>
          <w:tcPr>
            <w:tcW w:w="1095" w:type="dxa"/>
            <w:vAlign w:val="center"/>
          </w:tcPr>
          <w:p>
            <w:pPr>
              <w:pStyle w:val="6"/>
            </w:pPr>
            <w:r>
              <w:t>950.33</w:t>
            </w:r>
          </w:p>
        </w:tc>
        <w:tc>
          <w:tcPr>
            <w:tcW w:w="1095" w:type="dxa"/>
            <w:vAlign w:val="center"/>
          </w:tcPr>
          <w:p>
            <w:pPr>
              <w:pStyle w:val="6"/>
            </w:pPr>
            <w:r>
              <w:t>894.33</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3</w:t>
            </w:r>
          </w:p>
        </w:tc>
        <w:tc>
          <w:tcPr>
            <w:tcW w:w="1095" w:type="dxa"/>
            <w:vAlign w:val="center"/>
          </w:tcPr>
          <w:p>
            <w:pPr>
              <w:pStyle w:val="7"/>
            </w:pPr>
            <w:r>
              <w:t>20404</w:t>
            </w:r>
          </w:p>
        </w:tc>
        <w:tc>
          <w:tcPr>
            <w:tcW w:w="1095" w:type="dxa"/>
            <w:vAlign w:val="center"/>
          </w:tcPr>
          <w:p>
            <w:pPr>
              <w:pStyle w:val="7"/>
            </w:pPr>
            <w:r>
              <w:t>检察</w:t>
            </w:r>
          </w:p>
        </w:tc>
        <w:tc>
          <w:tcPr>
            <w:tcW w:w="1095" w:type="dxa"/>
            <w:vAlign w:val="center"/>
          </w:tcPr>
          <w:p>
            <w:pPr>
              <w:pStyle w:val="6"/>
            </w:pPr>
            <w:r>
              <w:t>245.05</w:t>
            </w:r>
          </w:p>
        </w:tc>
        <w:tc>
          <w:tcPr>
            <w:tcW w:w="1095" w:type="dxa"/>
            <w:vAlign w:val="center"/>
          </w:tcPr>
          <w:p>
            <w:pPr>
              <w:pStyle w:val="6"/>
            </w:pPr>
            <w:r>
              <w:t>189.05</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4</w:t>
            </w:r>
          </w:p>
        </w:tc>
        <w:tc>
          <w:tcPr>
            <w:tcW w:w="1095" w:type="dxa"/>
            <w:vAlign w:val="center"/>
          </w:tcPr>
          <w:p>
            <w:pPr>
              <w:pStyle w:val="7"/>
            </w:pPr>
            <w:r>
              <w:t>2040401</w:t>
            </w:r>
          </w:p>
        </w:tc>
        <w:tc>
          <w:tcPr>
            <w:tcW w:w="1095" w:type="dxa"/>
            <w:vAlign w:val="center"/>
          </w:tcPr>
          <w:p>
            <w:pPr>
              <w:pStyle w:val="7"/>
            </w:pPr>
            <w:r>
              <w:t>行政运行</w:t>
            </w:r>
          </w:p>
        </w:tc>
        <w:tc>
          <w:tcPr>
            <w:tcW w:w="1095" w:type="dxa"/>
            <w:vAlign w:val="center"/>
          </w:tcPr>
          <w:p>
            <w:pPr>
              <w:pStyle w:val="6"/>
            </w:pPr>
            <w:r>
              <w:t>189.05</w:t>
            </w:r>
          </w:p>
        </w:tc>
        <w:tc>
          <w:tcPr>
            <w:tcW w:w="1095" w:type="dxa"/>
            <w:vAlign w:val="center"/>
          </w:tcPr>
          <w:p>
            <w:pPr>
              <w:pStyle w:val="6"/>
            </w:pPr>
            <w:r>
              <w:t>189.05</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5</w:t>
            </w:r>
          </w:p>
        </w:tc>
        <w:tc>
          <w:tcPr>
            <w:tcW w:w="1095" w:type="dxa"/>
            <w:vAlign w:val="center"/>
          </w:tcPr>
          <w:p>
            <w:pPr>
              <w:pStyle w:val="7"/>
            </w:pPr>
            <w:r>
              <w:t>2040402</w:t>
            </w:r>
          </w:p>
        </w:tc>
        <w:tc>
          <w:tcPr>
            <w:tcW w:w="1095" w:type="dxa"/>
            <w:vAlign w:val="center"/>
          </w:tcPr>
          <w:p>
            <w:pPr>
              <w:pStyle w:val="7"/>
            </w:pPr>
            <w:r>
              <w:t>一般行政管理事务</w:t>
            </w: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r>
              <w:t>56.00</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6</w:t>
            </w:r>
          </w:p>
        </w:tc>
        <w:tc>
          <w:tcPr>
            <w:tcW w:w="1095" w:type="dxa"/>
            <w:vAlign w:val="center"/>
          </w:tcPr>
          <w:p>
            <w:pPr>
              <w:pStyle w:val="7"/>
            </w:pPr>
            <w:r>
              <w:t>20405</w:t>
            </w:r>
          </w:p>
        </w:tc>
        <w:tc>
          <w:tcPr>
            <w:tcW w:w="1095" w:type="dxa"/>
            <w:vAlign w:val="center"/>
          </w:tcPr>
          <w:p>
            <w:pPr>
              <w:pStyle w:val="7"/>
            </w:pPr>
            <w:r>
              <w:t>法院</w:t>
            </w:r>
          </w:p>
        </w:tc>
        <w:tc>
          <w:tcPr>
            <w:tcW w:w="1095" w:type="dxa"/>
            <w:vAlign w:val="center"/>
          </w:tcPr>
          <w:p>
            <w:pPr>
              <w:pStyle w:val="6"/>
            </w:pPr>
            <w:r>
              <w:t>705.28</w:t>
            </w:r>
          </w:p>
        </w:tc>
        <w:tc>
          <w:tcPr>
            <w:tcW w:w="1095" w:type="dxa"/>
            <w:vAlign w:val="center"/>
          </w:tcPr>
          <w:p>
            <w:pPr>
              <w:pStyle w:val="6"/>
            </w:pPr>
            <w:r>
              <w:t>705.28</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r>
        <w:trPr>
          <w:trHeight w:val="369" w:hRule="atLeast"/>
          <w:jc w:val="center"/>
        </w:trPr>
        <w:tc>
          <w:tcPr>
            <w:tcW w:w="1095" w:type="dxa"/>
            <w:vAlign w:val="center"/>
          </w:tcPr>
          <w:p>
            <w:pPr>
              <w:pStyle w:val="8"/>
            </w:pPr>
            <w:r>
              <w:t>7</w:t>
            </w:r>
          </w:p>
        </w:tc>
        <w:tc>
          <w:tcPr>
            <w:tcW w:w="1095" w:type="dxa"/>
            <w:vAlign w:val="center"/>
          </w:tcPr>
          <w:p>
            <w:pPr>
              <w:pStyle w:val="7"/>
            </w:pPr>
            <w:r>
              <w:t>2040501</w:t>
            </w:r>
          </w:p>
        </w:tc>
        <w:tc>
          <w:tcPr>
            <w:tcW w:w="1095" w:type="dxa"/>
            <w:vAlign w:val="center"/>
          </w:tcPr>
          <w:p>
            <w:pPr>
              <w:pStyle w:val="7"/>
            </w:pPr>
            <w:r>
              <w:t>行政运行</w:t>
            </w:r>
          </w:p>
        </w:tc>
        <w:tc>
          <w:tcPr>
            <w:tcW w:w="1095" w:type="dxa"/>
            <w:vAlign w:val="center"/>
          </w:tcPr>
          <w:p>
            <w:pPr>
              <w:pStyle w:val="6"/>
            </w:pPr>
            <w:r>
              <w:t>705.28</w:t>
            </w:r>
          </w:p>
        </w:tc>
        <w:tc>
          <w:tcPr>
            <w:tcW w:w="1095" w:type="dxa"/>
            <w:vAlign w:val="center"/>
          </w:tcPr>
          <w:p>
            <w:pPr>
              <w:pStyle w:val="6"/>
            </w:pPr>
            <w:r>
              <w:t>705.28</w:t>
            </w: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c>
          <w:tcPr>
            <w:tcW w:w="1095"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单位预算财政拨款收支总表</w:t>
      </w:r>
    </w:p>
    <w:tbl>
      <w:tblPr>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6160" w:type="dxa"/>
            <w:gridSpan w:val="5"/>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9856" w:type="dxa"/>
            <w:gridSpan w:val="8"/>
            <w:vMerge w:val="restart"/>
            <w:vAlign w:val="center"/>
          </w:tcPr>
          <w:p>
            <w:pPr>
              <w:pStyle w:val="5"/>
            </w:pPr>
            <w:r>
              <w:t>序号</w:t>
            </w:r>
          </w:p>
          <w:p>
            <w:pPr>
              <w:pStyle w:val="5"/>
            </w:pPr>
            <w:r>
              <w:t>收入</w:t>
            </w:r>
          </w:p>
          <w:p>
            <w:pPr>
              <w:pStyle w:val="5"/>
            </w:pPr>
            <w:r>
              <w:t>支出</w:t>
            </w:r>
          </w:p>
        </w:tc>
      </w:tr>
      <w:tr>
        <w:trPr>
          <w:trHeight w:val="369" w:hRule="atLeast"/>
          <w:tblHeader/>
          <w:jc w:val="center"/>
        </w:trPr>
        <w:tc>
          <w:tcPr>
            <w:tcW w:w="1232" w:type="dxa"/>
            <w:vMerge w:val="continue"/>
            <w:vAlign w:val="top"/>
          </w:tcPr>
          <w:p/>
        </w:tc>
        <w:tc>
          <w:tcPr>
            <w:tcW w:w="1232" w:type="dxa"/>
            <w:vAlign w:val="center"/>
          </w:tcPr>
          <w:p>
            <w:pPr>
              <w:pStyle w:val="5"/>
            </w:pPr>
            <w:r>
              <w:t>项  目</w:t>
            </w:r>
          </w:p>
        </w:tc>
        <w:tc>
          <w:tcPr>
            <w:tcW w:w="1232" w:type="dxa"/>
            <w:vAlign w:val="center"/>
          </w:tcPr>
          <w:p>
            <w:pPr>
              <w:pStyle w:val="5"/>
            </w:pPr>
            <w:r>
              <w:t>金额</w:t>
            </w:r>
          </w:p>
        </w:tc>
        <w:tc>
          <w:tcPr>
            <w:tcW w:w="1232" w:type="dxa"/>
            <w:vAlign w:val="center"/>
          </w:tcPr>
          <w:p>
            <w:pPr>
              <w:pStyle w:val="5"/>
            </w:pPr>
            <w:r>
              <w:t>项  目</w:t>
            </w:r>
          </w:p>
        </w:tc>
        <w:tc>
          <w:tcPr>
            <w:tcW w:w="1232" w:type="dxa"/>
            <w:vAlign w:val="center"/>
          </w:tcPr>
          <w:p>
            <w:pPr>
              <w:pStyle w:val="5"/>
            </w:pPr>
            <w:r>
              <w:t>合计</w:t>
            </w:r>
          </w:p>
        </w:tc>
        <w:tc>
          <w:tcPr>
            <w:tcW w:w="1232" w:type="dxa"/>
            <w:vAlign w:val="center"/>
          </w:tcPr>
          <w:p>
            <w:pPr>
              <w:pStyle w:val="5"/>
            </w:pPr>
            <w:r>
              <w:t>一般公共预算财政拨款</w:t>
            </w:r>
          </w:p>
        </w:tc>
        <w:tc>
          <w:tcPr>
            <w:tcW w:w="1232" w:type="dxa"/>
            <w:vAlign w:val="center"/>
          </w:tcPr>
          <w:p>
            <w:pPr>
              <w:pStyle w:val="5"/>
            </w:pPr>
            <w:r>
              <w:t>政府性基金预算财政    拨款</w:t>
            </w:r>
          </w:p>
        </w:tc>
        <w:tc>
          <w:tcPr>
            <w:tcW w:w="1232" w:type="dxa"/>
            <w:vAlign w:val="center"/>
          </w:tcPr>
          <w:p>
            <w:pPr>
              <w:pStyle w:val="5"/>
            </w:pPr>
            <w:r>
              <w:t>国有资本经营预算财政拨款</w:t>
            </w:r>
          </w:p>
        </w:tc>
      </w:tr>
      <w:tr>
        <w:trPr>
          <w:trHeight w:val="369" w:hRule="atLeast"/>
          <w:tblHeader/>
          <w:jc w:val="center"/>
        </w:trPr>
        <w:tc>
          <w:tcPr>
            <w:tcW w:w="1232" w:type="dxa"/>
            <w:vAlign w:val="center"/>
          </w:tcPr>
          <w:p>
            <w:pPr>
              <w:pStyle w:val="5"/>
            </w:pPr>
            <w:r>
              <w:t>栏次</w:t>
            </w:r>
          </w:p>
        </w:tc>
        <w:tc>
          <w:tcPr>
            <w:tcW w:w="1232" w:type="dxa"/>
            <w:vAlign w:val="center"/>
          </w:tcPr>
          <w:p>
            <w:pPr>
              <w:pStyle w:val="5"/>
            </w:pPr>
            <w:r>
              <w:t>1</w:t>
            </w:r>
          </w:p>
        </w:tc>
        <w:tc>
          <w:tcPr>
            <w:tcW w:w="1232" w:type="dxa"/>
            <w:vAlign w:val="center"/>
          </w:tcPr>
          <w:p>
            <w:pPr>
              <w:pStyle w:val="5"/>
            </w:pPr>
            <w:r>
              <w:t>2</w:t>
            </w:r>
          </w:p>
        </w:tc>
        <w:tc>
          <w:tcPr>
            <w:tcW w:w="1232" w:type="dxa"/>
            <w:vAlign w:val="center"/>
          </w:tcPr>
          <w:p>
            <w:pPr>
              <w:pStyle w:val="5"/>
            </w:pPr>
            <w:r>
              <w:t>3</w:t>
            </w:r>
          </w:p>
        </w:tc>
        <w:tc>
          <w:tcPr>
            <w:tcW w:w="1232" w:type="dxa"/>
            <w:vAlign w:val="center"/>
          </w:tcPr>
          <w:p>
            <w:pPr>
              <w:pStyle w:val="5"/>
            </w:pPr>
            <w:r>
              <w:t>4</w:t>
            </w:r>
          </w:p>
        </w:tc>
        <w:tc>
          <w:tcPr>
            <w:tcW w:w="1232" w:type="dxa"/>
            <w:vAlign w:val="center"/>
          </w:tcPr>
          <w:p>
            <w:pPr>
              <w:pStyle w:val="5"/>
            </w:pPr>
            <w:r>
              <w:t>5</w:t>
            </w:r>
          </w:p>
        </w:tc>
        <w:tc>
          <w:tcPr>
            <w:tcW w:w="1232" w:type="dxa"/>
            <w:vAlign w:val="center"/>
          </w:tcPr>
          <w:p>
            <w:pPr>
              <w:pStyle w:val="5"/>
            </w:pPr>
            <w:r>
              <w:t>6</w:t>
            </w:r>
          </w:p>
        </w:tc>
        <w:tc>
          <w:tcPr>
            <w:tcW w:w="1232" w:type="dxa"/>
            <w:vAlign w:val="center"/>
          </w:tcPr>
          <w:p>
            <w:pPr>
              <w:pStyle w:val="5"/>
            </w:pPr>
            <w:r>
              <w:t>7</w:t>
            </w:r>
          </w:p>
        </w:tc>
      </w:tr>
      <w:tr>
        <w:trPr>
          <w:trHeight w:val="369" w:hRule="atLeast"/>
          <w:jc w:val="center"/>
        </w:trPr>
        <w:tc>
          <w:tcPr>
            <w:tcW w:w="1232" w:type="dxa"/>
            <w:vAlign w:val="center"/>
          </w:tcPr>
          <w:p>
            <w:pPr>
              <w:pStyle w:val="8"/>
            </w:pPr>
            <w:r>
              <w:t>1</w:t>
            </w:r>
          </w:p>
        </w:tc>
        <w:tc>
          <w:tcPr>
            <w:tcW w:w="1232" w:type="dxa"/>
            <w:vAlign w:val="center"/>
          </w:tcPr>
          <w:p>
            <w:pPr>
              <w:pStyle w:val="7"/>
            </w:pPr>
            <w:r>
              <w:t>一、一般公共预算拨款</w:t>
            </w:r>
          </w:p>
        </w:tc>
        <w:tc>
          <w:tcPr>
            <w:tcW w:w="1232" w:type="dxa"/>
            <w:vAlign w:val="center"/>
          </w:tcPr>
          <w:p>
            <w:pPr>
              <w:pStyle w:val="6"/>
            </w:pPr>
            <w:r>
              <w:t>950.33</w:t>
            </w:r>
          </w:p>
        </w:tc>
        <w:tc>
          <w:tcPr>
            <w:tcW w:w="1232" w:type="dxa"/>
            <w:vAlign w:val="center"/>
          </w:tcPr>
          <w:p>
            <w:pPr>
              <w:pStyle w:val="7"/>
            </w:pPr>
            <w:r>
              <w:t>一、一般公共服务支出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w:t>
            </w:r>
          </w:p>
        </w:tc>
        <w:tc>
          <w:tcPr>
            <w:tcW w:w="1232" w:type="dxa"/>
            <w:vAlign w:val="center"/>
          </w:tcPr>
          <w:p>
            <w:pPr>
              <w:pStyle w:val="7"/>
            </w:pPr>
            <w:r>
              <w:t>二、政府性基金预算拨款</w:t>
            </w:r>
          </w:p>
        </w:tc>
        <w:tc>
          <w:tcPr>
            <w:tcW w:w="1232" w:type="dxa"/>
            <w:vAlign w:val="center"/>
          </w:tcPr>
          <w:p>
            <w:pPr>
              <w:pStyle w:val="6"/>
            </w:pPr>
          </w:p>
        </w:tc>
        <w:tc>
          <w:tcPr>
            <w:tcW w:w="1232" w:type="dxa"/>
            <w:vAlign w:val="center"/>
          </w:tcPr>
          <w:p>
            <w:pPr>
              <w:pStyle w:val="7"/>
            </w:pPr>
            <w:r>
              <w:t>二、外交支出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w:t>
            </w:r>
          </w:p>
        </w:tc>
        <w:tc>
          <w:tcPr>
            <w:tcW w:w="1232" w:type="dxa"/>
            <w:vAlign w:val="center"/>
          </w:tcPr>
          <w:p>
            <w:pPr>
              <w:pStyle w:val="7"/>
            </w:pPr>
            <w:r>
              <w:t>三、国有资本经营预算拨款</w:t>
            </w:r>
          </w:p>
        </w:tc>
        <w:tc>
          <w:tcPr>
            <w:tcW w:w="1232" w:type="dxa"/>
            <w:vAlign w:val="center"/>
          </w:tcPr>
          <w:p>
            <w:pPr>
              <w:pStyle w:val="6"/>
            </w:pPr>
          </w:p>
        </w:tc>
        <w:tc>
          <w:tcPr>
            <w:tcW w:w="1232" w:type="dxa"/>
            <w:vAlign w:val="center"/>
          </w:tcPr>
          <w:p>
            <w:pPr>
              <w:pStyle w:val="7"/>
            </w:pPr>
            <w:r>
              <w:t>三、国防支出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四、公共安全支出</w:t>
            </w:r>
          </w:p>
        </w:tc>
        <w:tc>
          <w:tcPr>
            <w:tcW w:w="1232" w:type="dxa"/>
            <w:vAlign w:val="center"/>
          </w:tcPr>
          <w:p>
            <w:pPr>
              <w:pStyle w:val="6"/>
            </w:pPr>
            <w:r>
              <w:t>950.33</w:t>
            </w:r>
          </w:p>
        </w:tc>
        <w:tc>
          <w:tcPr>
            <w:tcW w:w="1232" w:type="dxa"/>
            <w:vAlign w:val="center"/>
          </w:tcPr>
          <w:p>
            <w:pPr>
              <w:pStyle w:val="6"/>
            </w:pPr>
            <w:r>
              <w:t>950.33</w:t>
            </w: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五、教育支出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六、科学技术支出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七、文化旅游体育与传媒支出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八、社会保障和就业支出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九、社会保险基金支出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十、卫生健康支出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十一、节能环保支出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12</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十二、城乡社区支出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13</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十三、农林水支出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十四、交通运输支出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十五、资源勘探工业信息等支出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十六、商业服务业等支出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十七、金融支出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十八、援助其他地区支出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19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十九、自然资源海洋气象等支出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二十、住房保障支出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二十一、粮油物资储备支出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22</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二十二、国有资本经营预算支出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23</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二十三、灾害防治及应急管理支出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24</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二十四、预备费</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25</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二十五、其他支出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26</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二十六、转移性支出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27</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二十七、债务还本支出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28</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二十八、债务付息支出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29</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二十九、债务发行费用支出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30</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三十、抗疫特别国债安排的支出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31</w:t>
            </w:r>
          </w:p>
        </w:tc>
        <w:tc>
          <w:tcPr>
            <w:tcW w:w="1232" w:type="dxa"/>
            <w:vAlign w:val="center"/>
          </w:tcPr>
          <w:p>
            <w:pPr>
              <w:pStyle w:val="7"/>
            </w:pPr>
          </w:p>
        </w:tc>
        <w:tc>
          <w:tcPr>
            <w:tcW w:w="1232" w:type="dxa"/>
            <w:vAlign w:val="center"/>
          </w:tcPr>
          <w:p>
            <w:pPr>
              <w:pStyle w:val="6"/>
            </w:pPr>
          </w:p>
        </w:tc>
        <w:tc>
          <w:tcPr>
            <w:tcW w:w="1232" w:type="dxa"/>
            <w:vAlign w:val="center"/>
          </w:tcPr>
          <w:p>
            <w:pPr>
              <w:pStyle w:val="7"/>
            </w:pPr>
            <w:r>
              <w:t>三十一、往来性支出</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32</w:t>
            </w:r>
          </w:p>
        </w:tc>
        <w:tc>
          <w:tcPr>
            <w:tcW w:w="1232" w:type="dxa"/>
            <w:vAlign w:val="center"/>
          </w:tcPr>
          <w:p>
            <w:pPr>
              <w:pStyle w:val="9"/>
            </w:pPr>
            <w:r>
              <w:t>本年收入合计</w:t>
            </w:r>
          </w:p>
        </w:tc>
        <w:tc>
          <w:tcPr>
            <w:tcW w:w="1232" w:type="dxa"/>
            <w:vAlign w:val="center"/>
          </w:tcPr>
          <w:p>
            <w:pPr>
              <w:pStyle w:val="10"/>
            </w:pPr>
            <w:r>
              <w:t>950.33</w:t>
            </w:r>
          </w:p>
        </w:tc>
        <w:tc>
          <w:tcPr>
            <w:tcW w:w="1232" w:type="dxa"/>
            <w:vAlign w:val="center"/>
          </w:tcPr>
          <w:p>
            <w:pPr>
              <w:pStyle w:val="9"/>
            </w:pPr>
            <w:r>
              <w:t>本年支出合计</w:t>
            </w:r>
          </w:p>
        </w:tc>
        <w:tc>
          <w:tcPr>
            <w:tcW w:w="1232" w:type="dxa"/>
            <w:vAlign w:val="center"/>
          </w:tcPr>
          <w:p>
            <w:pPr>
              <w:pStyle w:val="10"/>
            </w:pPr>
            <w:r>
              <w:t>950.33</w:t>
            </w:r>
          </w:p>
        </w:tc>
        <w:tc>
          <w:tcPr>
            <w:tcW w:w="1232" w:type="dxa"/>
            <w:vAlign w:val="center"/>
          </w:tcPr>
          <w:p>
            <w:pPr>
              <w:pStyle w:val="10"/>
            </w:pPr>
            <w:r>
              <w:t>950.33</w:t>
            </w:r>
          </w:p>
        </w:tc>
        <w:tc>
          <w:tcPr>
            <w:tcW w:w="1232" w:type="dxa"/>
            <w:vAlign w:val="center"/>
          </w:tcPr>
          <w:p>
            <w:pPr>
              <w:pStyle w:val="10"/>
            </w:pPr>
          </w:p>
        </w:tc>
        <w:tc>
          <w:tcPr>
            <w:tcW w:w="1232" w:type="dxa"/>
            <w:vAlign w:val="center"/>
          </w:tcPr>
          <w:p>
            <w:pPr>
              <w:pStyle w:val="10"/>
            </w:pPr>
          </w:p>
        </w:tc>
      </w:tr>
      <w:tr>
        <w:trPr>
          <w:trHeight w:val="369" w:hRule="atLeast"/>
          <w:jc w:val="center"/>
        </w:trPr>
        <w:tc>
          <w:tcPr>
            <w:tcW w:w="1232" w:type="dxa"/>
            <w:vAlign w:val="center"/>
          </w:tcPr>
          <w:p>
            <w:pPr>
              <w:pStyle w:val="8"/>
            </w:pPr>
            <w:r>
              <w:t>33</w:t>
            </w:r>
          </w:p>
        </w:tc>
        <w:tc>
          <w:tcPr>
            <w:tcW w:w="1232" w:type="dxa"/>
            <w:vAlign w:val="center"/>
          </w:tcPr>
          <w:p>
            <w:pPr>
              <w:pStyle w:val="7"/>
            </w:pPr>
            <w:r>
              <w:t>年初财政拨款结转和结余</w:t>
            </w:r>
          </w:p>
        </w:tc>
        <w:tc>
          <w:tcPr>
            <w:tcW w:w="1232" w:type="dxa"/>
            <w:vAlign w:val="center"/>
          </w:tcPr>
          <w:p>
            <w:pPr>
              <w:pStyle w:val="6"/>
            </w:pPr>
          </w:p>
        </w:tc>
        <w:tc>
          <w:tcPr>
            <w:tcW w:w="1232" w:type="dxa"/>
            <w:vAlign w:val="center"/>
          </w:tcPr>
          <w:p>
            <w:pPr>
              <w:pStyle w:val="7"/>
            </w:pPr>
            <w:r>
              <w:t>年末财政拨款结转和结余</w:t>
            </w: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34</w:t>
            </w:r>
          </w:p>
        </w:tc>
        <w:tc>
          <w:tcPr>
            <w:tcW w:w="1232" w:type="dxa"/>
            <w:vAlign w:val="center"/>
          </w:tcPr>
          <w:p>
            <w:pPr>
              <w:pStyle w:val="7"/>
            </w:pPr>
            <w:r>
              <w:t>一、一般公共预算拨款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35</w:t>
            </w:r>
          </w:p>
        </w:tc>
        <w:tc>
          <w:tcPr>
            <w:tcW w:w="1232" w:type="dxa"/>
            <w:vAlign w:val="center"/>
          </w:tcPr>
          <w:p>
            <w:pPr>
              <w:pStyle w:val="7"/>
            </w:pPr>
            <w:r>
              <w:t>二、政府性基金预算拨款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36</w:t>
            </w:r>
          </w:p>
        </w:tc>
        <w:tc>
          <w:tcPr>
            <w:tcW w:w="1232" w:type="dxa"/>
            <w:vAlign w:val="center"/>
          </w:tcPr>
          <w:p>
            <w:pPr>
              <w:pStyle w:val="7"/>
            </w:pPr>
            <w:r>
              <w:t>三、国有资本经营预算拨款</w:t>
            </w:r>
          </w:p>
        </w:tc>
        <w:tc>
          <w:tcPr>
            <w:tcW w:w="1232" w:type="dxa"/>
            <w:vAlign w:val="center"/>
          </w:tcPr>
          <w:p>
            <w:pPr>
              <w:pStyle w:val="6"/>
            </w:pPr>
          </w:p>
        </w:tc>
        <w:tc>
          <w:tcPr>
            <w:tcW w:w="1232" w:type="dxa"/>
            <w:vAlign w:val="center"/>
          </w:tcPr>
          <w:p>
            <w:pPr>
              <w:pStyle w:val="7"/>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c>
          <w:tcPr>
            <w:tcW w:w="1232" w:type="dxa"/>
            <w:vAlign w:val="center"/>
          </w:tcPr>
          <w:p>
            <w:pPr>
              <w:pStyle w:val="6"/>
            </w:pPr>
          </w:p>
        </w:tc>
      </w:tr>
      <w:tr>
        <w:trPr>
          <w:trHeight w:val="369" w:hRule="atLeast"/>
          <w:jc w:val="center"/>
        </w:trPr>
        <w:tc>
          <w:tcPr>
            <w:tcW w:w="1232" w:type="dxa"/>
            <w:vAlign w:val="center"/>
          </w:tcPr>
          <w:p>
            <w:pPr>
              <w:pStyle w:val="8"/>
            </w:pPr>
            <w:r>
              <w:t>37</w:t>
            </w:r>
          </w:p>
        </w:tc>
        <w:tc>
          <w:tcPr>
            <w:tcW w:w="1232" w:type="dxa"/>
            <w:vAlign w:val="center"/>
          </w:tcPr>
          <w:p>
            <w:pPr>
              <w:pStyle w:val="9"/>
            </w:pPr>
            <w:r>
              <w:t>收入总计</w:t>
            </w:r>
          </w:p>
        </w:tc>
        <w:tc>
          <w:tcPr>
            <w:tcW w:w="1232" w:type="dxa"/>
            <w:vAlign w:val="center"/>
          </w:tcPr>
          <w:p>
            <w:pPr>
              <w:pStyle w:val="10"/>
            </w:pPr>
            <w:r>
              <w:t>950.33</w:t>
            </w:r>
          </w:p>
        </w:tc>
        <w:tc>
          <w:tcPr>
            <w:tcW w:w="1232" w:type="dxa"/>
            <w:vAlign w:val="center"/>
          </w:tcPr>
          <w:p>
            <w:pPr>
              <w:pStyle w:val="9"/>
            </w:pPr>
            <w:r>
              <w:t>支出总计</w:t>
            </w:r>
          </w:p>
        </w:tc>
        <w:tc>
          <w:tcPr>
            <w:tcW w:w="1232" w:type="dxa"/>
            <w:vAlign w:val="center"/>
          </w:tcPr>
          <w:p>
            <w:pPr>
              <w:pStyle w:val="10"/>
            </w:pPr>
            <w:r>
              <w:t>950.33</w:t>
            </w:r>
          </w:p>
        </w:tc>
        <w:tc>
          <w:tcPr>
            <w:tcW w:w="1232" w:type="dxa"/>
            <w:vAlign w:val="center"/>
          </w:tcPr>
          <w:p>
            <w:pPr>
              <w:pStyle w:val="10"/>
            </w:pPr>
            <w:r>
              <w:t>950.33</w:t>
            </w:r>
          </w:p>
        </w:tc>
        <w:tc>
          <w:tcPr>
            <w:tcW w:w="1232" w:type="dxa"/>
            <w:vAlign w:val="center"/>
          </w:tcPr>
          <w:p>
            <w:pPr>
              <w:pStyle w:val="10"/>
            </w:pPr>
          </w:p>
        </w:tc>
        <w:tc>
          <w:tcPr>
            <w:tcW w:w="1232"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单位预算一般公共预算财政拨款支出表</w:t>
      </w:r>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r>
              <w:t>1</w:t>
            </w:r>
          </w:p>
        </w:tc>
        <w:tc>
          <w:tcPr>
            <w:tcW w:w="1643" w:type="dxa"/>
            <w:vAlign w:val="center"/>
          </w:tcPr>
          <w:p>
            <w:pPr>
              <w:pStyle w:val="11"/>
            </w:pPr>
          </w:p>
        </w:tc>
        <w:tc>
          <w:tcPr>
            <w:tcW w:w="1643" w:type="dxa"/>
            <w:vAlign w:val="center"/>
          </w:tcPr>
          <w:p>
            <w:pPr>
              <w:pStyle w:val="9"/>
            </w:pPr>
            <w:r>
              <w:t>合计</w:t>
            </w:r>
          </w:p>
        </w:tc>
        <w:tc>
          <w:tcPr>
            <w:tcW w:w="1643" w:type="dxa"/>
            <w:vAlign w:val="center"/>
          </w:tcPr>
          <w:p>
            <w:pPr>
              <w:pStyle w:val="10"/>
            </w:pPr>
            <w:r>
              <w:t>950.33</w:t>
            </w:r>
          </w:p>
        </w:tc>
        <w:tc>
          <w:tcPr>
            <w:tcW w:w="1643" w:type="dxa"/>
            <w:vAlign w:val="center"/>
          </w:tcPr>
          <w:p>
            <w:pPr>
              <w:pStyle w:val="10"/>
            </w:pPr>
            <w:r>
              <w:t>894.33</w:t>
            </w:r>
          </w:p>
        </w:tc>
        <w:tc>
          <w:tcPr>
            <w:tcW w:w="1643" w:type="dxa"/>
            <w:vAlign w:val="center"/>
          </w:tcPr>
          <w:p>
            <w:pPr>
              <w:pStyle w:val="10"/>
            </w:pPr>
            <w:r>
              <w:t>56.00</w:t>
            </w:r>
          </w:p>
        </w:tc>
      </w:tr>
      <w:tr>
        <w:trPr>
          <w:trHeight w:val="369" w:hRule="atLeast"/>
          <w:jc w:val="center"/>
        </w:trPr>
        <w:tc>
          <w:tcPr>
            <w:tcW w:w="1643" w:type="dxa"/>
            <w:vAlign w:val="center"/>
          </w:tcPr>
          <w:p>
            <w:pPr>
              <w:pStyle w:val="8"/>
            </w:pPr>
            <w:r>
              <w:t>2</w:t>
            </w:r>
          </w:p>
        </w:tc>
        <w:tc>
          <w:tcPr>
            <w:tcW w:w="1643" w:type="dxa"/>
            <w:vAlign w:val="center"/>
          </w:tcPr>
          <w:p>
            <w:pPr>
              <w:pStyle w:val="7"/>
            </w:pPr>
            <w:r>
              <w:t>204</w:t>
            </w:r>
          </w:p>
        </w:tc>
        <w:tc>
          <w:tcPr>
            <w:tcW w:w="1643" w:type="dxa"/>
            <w:vAlign w:val="center"/>
          </w:tcPr>
          <w:p>
            <w:pPr>
              <w:pStyle w:val="7"/>
            </w:pPr>
            <w:r>
              <w:t>公共安全支出</w:t>
            </w:r>
          </w:p>
        </w:tc>
        <w:tc>
          <w:tcPr>
            <w:tcW w:w="1643" w:type="dxa"/>
            <w:vAlign w:val="center"/>
          </w:tcPr>
          <w:p>
            <w:pPr>
              <w:pStyle w:val="6"/>
            </w:pPr>
            <w:r>
              <w:t>950.33</w:t>
            </w:r>
          </w:p>
        </w:tc>
        <w:tc>
          <w:tcPr>
            <w:tcW w:w="1643" w:type="dxa"/>
            <w:vAlign w:val="center"/>
          </w:tcPr>
          <w:p>
            <w:pPr>
              <w:pStyle w:val="6"/>
            </w:pPr>
            <w:r>
              <w:t>894.33</w:t>
            </w:r>
          </w:p>
        </w:tc>
        <w:tc>
          <w:tcPr>
            <w:tcW w:w="1643" w:type="dxa"/>
            <w:vAlign w:val="center"/>
          </w:tcPr>
          <w:p>
            <w:pPr>
              <w:pStyle w:val="6"/>
            </w:pPr>
            <w:r>
              <w:t>56.00</w:t>
            </w:r>
          </w:p>
        </w:tc>
      </w:tr>
      <w:tr>
        <w:trPr>
          <w:trHeight w:val="369" w:hRule="atLeast"/>
          <w:jc w:val="center"/>
        </w:trPr>
        <w:tc>
          <w:tcPr>
            <w:tcW w:w="1643" w:type="dxa"/>
            <w:vAlign w:val="center"/>
          </w:tcPr>
          <w:p>
            <w:pPr>
              <w:pStyle w:val="8"/>
            </w:pPr>
            <w:r>
              <w:t>3</w:t>
            </w:r>
          </w:p>
        </w:tc>
        <w:tc>
          <w:tcPr>
            <w:tcW w:w="1643" w:type="dxa"/>
            <w:vAlign w:val="center"/>
          </w:tcPr>
          <w:p>
            <w:pPr>
              <w:pStyle w:val="7"/>
            </w:pPr>
            <w:r>
              <w:t>20404</w:t>
            </w:r>
          </w:p>
        </w:tc>
        <w:tc>
          <w:tcPr>
            <w:tcW w:w="1643" w:type="dxa"/>
            <w:vAlign w:val="center"/>
          </w:tcPr>
          <w:p>
            <w:pPr>
              <w:pStyle w:val="7"/>
            </w:pPr>
            <w:r>
              <w:t>检察</w:t>
            </w:r>
          </w:p>
        </w:tc>
        <w:tc>
          <w:tcPr>
            <w:tcW w:w="1643" w:type="dxa"/>
            <w:vAlign w:val="center"/>
          </w:tcPr>
          <w:p>
            <w:pPr>
              <w:pStyle w:val="6"/>
            </w:pPr>
            <w:r>
              <w:t>245.05</w:t>
            </w:r>
          </w:p>
        </w:tc>
        <w:tc>
          <w:tcPr>
            <w:tcW w:w="1643" w:type="dxa"/>
            <w:vAlign w:val="center"/>
          </w:tcPr>
          <w:p>
            <w:pPr>
              <w:pStyle w:val="6"/>
            </w:pPr>
            <w:r>
              <w:t>189.05</w:t>
            </w:r>
          </w:p>
        </w:tc>
        <w:tc>
          <w:tcPr>
            <w:tcW w:w="1643" w:type="dxa"/>
            <w:vAlign w:val="center"/>
          </w:tcPr>
          <w:p>
            <w:pPr>
              <w:pStyle w:val="6"/>
            </w:pPr>
            <w:r>
              <w:t>56.00</w:t>
            </w:r>
          </w:p>
        </w:tc>
      </w:tr>
      <w:tr>
        <w:trPr>
          <w:trHeight w:val="369" w:hRule="atLeast"/>
          <w:jc w:val="center"/>
        </w:trPr>
        <w:tc>
          <w:tcPr>
            <w:tcW w:w="1643" w:type="dxa"/>
            <w:vAlign w:val="center"/>
          </w:tcPr>
          <w:p>
            <w:pPr>
              <w:pStyle w:val="8"/>
            </w:pPr>
            <w:r>
              <w:t>4</w:t>
            </w:r>
          </w:p>
        </w:tc>
        <w:tc>
          <w:tcPr>
            <w:tcW w:w="1643" w:type="dxa"/>
            <w:vAlign w:val="center"/>
          </w:tcPr>
          <w:p>
            <w:pPr>
              <w:pStyle w:val="7"/>
            </w:pPr>
            <w:r>
              <w:t>2040401</w:t>
            </w:r>
          </w:p>
        </w:tc>
        <w:tc>
          <w:tcPr>
            <w:tcW w:w="1643" w:type="dxa"/>
            <w:vAlign w:val="center"/>
          </w:tcPr>
          <w:p>
            <w:pPr>
              <w:pStyle w:val="7"/>
            </w:pPr>
            <w:r>
              <w:t>行政运行</w:t>
            </w:r>
          </w:p>
        </w:tc>
        <w:tc>
          <w:tcPr>
            <w:tcW w:w="1643" w:type="dxa"/>
            <w:vAlign w:val="center"/>
          </w:tcPr>
          <w:p>
            <w:pPr>
              <w:pStyle w:val="6"/>
            </w:pPr>
            <w:r>
              <w:t>189.05</w:t>
            </w:r>
          </w:p>
        </w:tc>
        <w:tc>
          <w:tcPr>
            <w:tcW w:w="1643" w:type="dxa"/>
            <w:vAlign w:val="center"/>
          </w:tcPr>
          <w:p>
            <w:pPr>
              <w:pStyle w:val="6"/>
            </w:pPr>
            <w:r>
              <w:t>189.05</w:t>
            </w:r>
          </w:p>
        </w:tc>
        <w:tc>
          <w:tcPr>
            <w:tcW w:w="1643" w:type="dxa"/>
            <w:vAlign w:val="center"/>
          </w:tcPr>
          <w:p>
            <w:pPr>
              <w:pStyle w:val="6"/>
            </w:pPr>
          </w:p>
        </w:tc>
      </w:tr>
      <w:tr>
        <w:trPr>
          <w:trHeight w:val="369" w:hRule="atLeast"/>
          <w:jc w:val="center"/>
        </w:trPr>
        <w:tc>
          <w:tcPr>
            <w:tcW w:w="1643" w:type="dxa"/>
            <w:vAlign w:val="center"/>
          </w:tcPr>
          <w:p>
            <w:pPr>
              <w:pStyle w:val="8"/>
            </w:pPr>
            <w:r>
              <w:t>5</w:t>
            </w:r>
          </w:p>
        </w:tc>
        <w:tc>
          <w:tcPr>
            <w:tcW w:w="1643" w:type="dxa"/>
            <w:vAlign w:val="center"/>
          </w:tcPr>
          <w:p>
            <w:pPr>
              <w:pStyle w:val="7"/>
            </w:pPr>
            <w:r>
              <w:t>2040402</w:t>
            </w:r>
          </w:p>
        </w:tc>
        <w:tc>
          <w:tcPr>
            <w:tcW w:w="1643" w:type="dxa"/>
            <w:vAlign w:val="center"/>
          </w:tcPr>
          <w:p>
            <w:pPr>
              <w:pStyle w:val="7"/>
            </w:pPr>
            <w:r>
              <w:t>一般行政管理事务</w:t>
            </w:r>
          </w:p>
        </w:tc>
        <w:tc>
          <w:tcPr>
            <w:tcW w:w="1643" w:type="dxa"/>
            <w:vAlign w:val="center"/>
          </w:tcPr>
          <w:p>
            <w:pPr>
              <w:pStyle w:val="6"/>
            </w:pPr>
            <w:r>
              <w:t>56.00</w:t>
            </w:r>
          </w:p>
        </w:tc>
        <w:tc>
          <w:tcPr>
            <w:tcW w:w="1643" w:type="dxa"/>
            <w:vAlign w:val="center"/>
          </w:tcPr>
          <w:p>
            <w:pPr>
              <w:pStyle w:val="6"/>
            </w:pPr>
          </w:p>
        </w:tc>
        <w:tc>
          <w:tcPr>
            <w:tcW w:w="1643" w:type="dxa"/>
            <w:vAlign w:val="center"/>
          </w:tcPr>
          <w:p>
            <w:pPr>
              <w:pStyle w:val="6"/>
            </w:pPr>
            <w:r>
              <w:t>56.00</w:t>
            </w:r>
          </w:p>
        </w:tc>
      </w:tr>
      <w:tr>
        <w:trPr>
          <w:trHeight w:val="369" w:hRule="atLeast"/>
          <w:jc w:val="center"/>
        </w:trPr>
        <w:tc>
          <w:tcPr>
            <w:tcW w:w="1643" w:type="dxa"/>
            <w:vAlign w:val="center"/>
          </w:tcPr>
          <w:p>
            <w:pPr>
              <w:pStyle w:val="8"/>
            </w:pPr>
            <w:r>
              <w:t>6</w:t>
            </w:r>
          </w:p>
        </w:tc>
        <w:tc>
          <w:tcPr>
            <w:tcW w:w="1643" w:type="dxa"/>
            <w:vAlign w:val="center"/>
          </w:tcPr>
          <w:p>
            <w:pPr>
              <w:pStyle w:val="7"/>
            </w:pPr>
            <w:r>
              <w:t>20405</w:t>
            </w:r>
          </w:p>
        </w:tc>
        <w:tc>
          <w:tcPr>
            <w:tcW w:w="1643" w:type="dxa"/>
            <w:vAlign w:val="center"/>
          </w:tcPr>
          <w:p>
            <w:pPr>
              <w:pStyle w:val="7"/>
            </w:pPr>
            <w:r>
              <w:t>法院</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7</w:t>
            </w:r>
          </w:p>
        </w:tc>
        <w:tc>
          <w:tcPr>
            <w:tcW w:w="1643" w:type="dxa"/>
            <w:vAlign w:val="center"/>
          </w:tcPr>
          <w:p>
            <w:pPr>
              <w:pStyle w:val="7"/>
            </w:pPr>
            <w:r>
              <w:t>2040501</w:t>
            </w:r>
          </w:p>
        </w:tc>
        <w:tc>
          <w:tcPr>
            <w:tcW w:w="1643" w:type="dxa"/>
            <w:vAlign w:val="center"/>
          </w:tcPr>
          <w:p>
            <w:pPr>
              <w:pStyle w:val="7"/>
            </w:pPr>
            <w:r>
              <w:t>行政运行</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单位预算一般公共预算财政拨款基本支出表</w:t>
      </w:r>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9858" w:type="dxa"/>
            <w:gridSpan w:val="6"/>
            <w:vMerge w:val="restart"/>
            <w:vAlign w:val="center"/>
          </w:tcPr>
          <w:p>
            <w:pPr>
              <w:pStyle w:val="5"/>
            </w:pPr>
            <w:r>
              <w:t>序号</w:t>
            </w:r>
          </w:p>
          <w:p>
            <w:pPr>
              <w:pStyle w:val="5"/>
            </w:pPr>
            <w:r>
              <w:t>支出部门经济分类科目</w:t>
            </w:r>
          </w:p>
          <w:p>
            <w:pPr>
              <w:pStyle w:val="5"/>
            </w:pPr>
            <w:r>
              <w:t>一般公共预算基本支出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Align w:val="center"/>
          </w:tcPr>
          <w:p>
            <w:pPr>
              <w:pStyle w:val="5"/>
            </w:pPr>
            <w:r>
              <w:t>合计</w:t>
            </w:r>
          </w:p>
        </w:tc>
        <w:tc>
          <w:tcPr>
            <w:tcW w:w="1643" w:type="dxa"/>
            <w:vAlign w:val="center"/>
          </w:tcPr>
          <w:p>
            <w:pPr>
              <w:pStyle w:val="5"/>
            </w:pPr>
            <w:r>
              <w:t>人员经费</w:t>
            </w:r>
          </w:p>
        </w:tc>
        <w:tc>
          <w:tcPr>
            <w:tcW w:w="1643" w:type="dxa"/>
            <w:vAlign w:val="center"/>
          </w:tcPr>
          <w:p>
            <w:pPr>
              <w:pStyle w:val="5"/>
            </w:pPr>
            <w:r>
              <w:t>公用经费</w:t>
            </w: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r>
              <w:t>1</w:t>
            </w:r>
          </w:p>
        </w:tc>
        <w:tc>
          <w:tcPr>
            <w:tcW w:w="1643" w:type="dxa"/>
            <w:vAlign w:val="center"/>
          </w:tcPr>
          <w:p>
            <w:pPr>
              <w:pStyle w:val="11"/>
            </w:pPr>
          </w:p>
        </w:tc>
        <w:tc>
          <w:tcPr>
            <w:tcW w:w="1643" w:type="dxa"/>
            <w:vAlign w:val="center"/>
          </w:tcPr>
          <w:p>
            <w:pPr>
              <w:pStyle w:val="9"/>
            </w:pPr>
            <w:r>
              <w:t>合计</w:t>
            </w:r>
          </w:p>
        </w:tc>
        <w:tc>
          <w:tcPr>
            <w:tcW w:w="1643" w:type="dxa"/>
            <w:vAlign w:val="center"/>
          </w:tcPr>
          <w:p>
            <w:pPr>
              <w:pStyle w:val="10"/>
            </w:pPr>
            <w:r>
              <w:t>894.33</w:t>
            </w:r>
          </w:p>
        </w:tc>
        <w:tc>
          <w:tcPr>
            <w:tcW w:w="1643" w:type="dxa"/>
            <w:vAlign w:val="center"/>
          </w:tcPr>
          <w:p>
            <w:pPr>
              <w:pStyle w:val="10"/>
            </w:pPr>
            <w:r>
              <w:t>705.28</w:t>
            </w:r>
          </w:p>
        </w:tc>
        <w:tc>
          <w:tcPr>
            <w:tcW w:w="1643" w:type="dxa"/>
            <w:vAlign w:val="center"/>
          </w:tcPr>
          <w:p>
            <w:pPr>
              <w:pStyle w:val="10"/>
            </w:pPr>
            <w:r>
              <w:t>189.05</w:t>
            </w:r>
          </w:p>
        </w:tc>
      </w:tr>
      <w:tr>
        <w:trPr>
          <w:trHeight w:val="369" w:hRule="atLeast"/>
          <w:jc w:val="center"/>
        </w:trPr>
        <w:tc>
          <w:tcPr>
            <w:tcW w:w="1643" w:type="dxa"/>
            <w:vAlign w:val="center"/>
          </w:tcPr>
          <w:p>
            <w:pPr>
              <w:pStyle w:val="8"/>
            </w:pPr>
            <w:r>
              <w:t>2</w:t>
            </w:r>
          </w:p>
        </w:tc>
        <w:tc>
          <w:tcPr>
            <w:tcW w:w="1643" w:type="dxa"/>
            <w:vAlign w:val="center"/>
          </w:tcPr>
          <w:p>
            <w:pPr>
              <w:pStyle w:val="7"/>
            </w:pPr>
            <w:r>
              <w:t>301</w:t>
            </w:r>
          </w:p>
        </w:tc>
        <w:tc>
          <w:tcPr>
            <w:tcW w:w="1643" w:type="dxa"/>
            <w:vAlign w:val="center"/>
          </w:tcPr>
          <w:p>
            <w:pPr>
              <w:pStyle w:val="7"/>
            </w:pPr>
            <w:r>
              <w:t>工资福利支出</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3</w:t>
            </w:r>
          </w:p>
        </w:tc>
        <w:tc>
          <w:tcPr>
            <w:tcW w:w="1643" w:type="dxa"/>
            <w:vAlign w:val="center"/>
          </w:tcPr>
          <w:p>
            <w:pPr>
              <w:pStyle w:val="7"/>
            </w:pPr>
            <w:r>
              <w:t>30101</w:t>
            </w:r>
          </w:p>
        </w:tc>
        <w:tc>
          <w:tcPr>
            <w:tcW w:w="1643" w:type="dxa"/>
            <w:vAlign w:val="center"/>
          </w:tcPr>
          <w:p>
            <w:pPr>
              <w:pStyle w:val="7"/>
            </w:pPr>
            <w:r>
              <w:t>基本工资</w:t>
            </w:r>
          </w:p>
        </w:tc>
        <w:tc>
          <w:tcPr>
            <w:tcW w:w="1643" w:type="dxa"/>
            <w:vAlign w:val="center"/>
          </w:tcPr>
          <w:p>
            <w:pPr>
              <w:pStyle w:val="6"/>
            </w:pPr>
            <w:r>
              <w:t>705.28</w:t>
            </w:r>
          </w:p>
        </w:tc>
        <w:tc>
          <w:tcPr>
            <w:tcW w:w="1643" w:type="dxa"/>
            <w:vAlign w:val="center"/>
          </w:tcPr>
          <w:p>
            <w:pPr>
              <w:pStyle w:val="6"/>
            </w:pPr>
            <w:r>
              <w:t>705.28</w:t>
            </w:r>
          </w:p>
        </w:tc>
        <w:tc>
          <w:tcPr>
            <w:tcW w:w="1643" w:type="dxa"/>
            <w:vAlign w:val="center"/>
          </w:tcPr>
          <w:p>
            <w:pPr>
              <w:pStyle w:val="6"/>
            </w:pPr>
          </w:p>
        </w:tc>
      </w:tr>
      <w:tr>
        <w:trPr>
          <w:trHeight w:val="369" w:hRule="atLeast"/>
          <w:jc w:val="center"/>
        </w:trPr>
        <w:tc>
          <w:tcPr>
            <w:tcW w:w="1643" w:type="dxa"/>
            <w:vAlign w:val="center"/>
          </w:tcPr>
          <w:p>
            <w:pPr>
              <w:pStyle w:val="8"/>
            </w:pPr>
            <w:r>
              <w:t>4</w:t>
            </w:r>
          </w:p>
        </w:tc>
        <w:tc>
          <w:tcPr>
            <w:tcW w:w="1643" w:type="dxa"/>
            <w:vAlign w:val="center"/>
          </w:tcPr>
          <w:p>
            <w:pPr>
              <w:pStyle w:val="7"/>
            </w:pPr>
            <w:r>
              <w:t>302</w:t>
            </w:r>
          </w:p>
        </w:tc>
        <w:tc>
          <w:tcPr>
            <w:tcW w:w="1643" w:type="dxa"/>
            <w:vAlign w:val="center"/>
          </w:tcPr>
          <w:p>
            <w:pPr>
              <w:pStyle w:val="7"/>
            </w:pPr>
            <w:r>
              <w:t>商品和服务支出</w:t>
            </w:r>
          </w:p>
        </w:tc>
        <w:tc>
          <w:tcPr>
            <w:tcW w:w="1643" w:type="dxa"/>
            <w:vAlign w:val="center"/>
          </w:tcPr>
          <w:p>
            <w:pPr>
              <w:pStyle w:val="6"/>
            </w:pPr>
            <w:r>
              <w:t>189.05</w:t>
            </w:r>
          </w:p>
        </w:tc>
        <w:tc>
          <w:tcPr>
            <w:tcW w:w="1643" w:type="dxa"/>
            <w:vAlign w:val="center"/>
          </w:tcPr>
          <w:p>
            <w:pPr>
              <w:pStyle w:val="6"/>
            </w:pPr>
          </w:p>
        </w:tc>
        <w:tc>
          <w:tcPr>
            <w:tcW w:w="1643" w:type="dxa"/>
            <w:vAlign w:val="center"/>
          </w:tcPr>
          <w:p>
            <w:pPr>
              <w:pStyle w:val="6"/>
            </w:pPr>
            <w:r>
              <w:t>189.05</w:t>
            </w:r>
          </w:p>
        </w:tc>
      </w:tr>
      <w:tr>
        <w:trPr>
          <w:trHeight w:val="369" w:hRule="atLeast"/>
          <w:jc w:val="center"/>
        </w:trPr>
        <w:tc>
          <w:tcPr>
            <w:tcW w:w="1643" w:type="dxa"/>
            <w:vAlign w:val="center"/>
          </w:tcPr>
          <w:p>
            <w:pPr>
              <w:pStyle w:val="8"/>
            </w:pPr>
            <w:r>
              <w:t>5</w:t>
            </w:r>
          </w:p>
        </w:tc>
        <w:tc>
          <w:tcPr>
            <w:tcW w:w="1643" w:type="dxa"/>
            <w:vAlign w:val="center"/>
          </w:tcPr>
          <w:p>
            <w:pPr>
              <w:pStyle w:val="7"/>
            </w:pPr>
            <w:r>
              <w:t>30201</w:t>
            </w:r>
          </w:p>
        </w:tc>
        <w:tc>
          <w:tcPr>
            <w:tcW w:w="1643" w:type="dxa"/>
            <w:vAlign w:val="center"/>
          </w:tcPr>
          <w:p>
            <w:pPr>
              <w:pStyle w:val="7"/>
            </w:pPr>
            <w:r>
              <w:t>办公费</w:t>
            </w:r>
          </w:p>
        </w:tc>
        <w:tc>
          <w:tcPr>
            <w:tcW w:w="1643" w:type="dxa"/>
            <w:vAlign w:val="center"/>
          </w:tcPr>
          <w:p>
            <w:pPr>
              <w:pStyle w:val="6"/>
            </w:pPr>
            <w:r>
              <w:t>189.05</w:t>
            </w:r>
          </w:p>
        </w:tc>
        <w:tc>
          <w:tcPr>
            <w:tcW w:w="1643" w:type="dxa"/>
            <w:vAlign w:val="center"/>
          </w:tcPr>
          <w:p>
            <w:pPr>
              <w:pStyle w:val="6"/>
            </w:pPr>
          </w:p>
        </w:tc>
        <w:tc>
          <w:tcPr>
            <w:tcW w:w="1643" w:type="dxa"/>
            <w:vAlign w:val="center"/>
          </w:tcPr>
          <w:p>
            <w:pPr>
              <w:pStyle w:val="6"/>
            </w:pPr>
            <w:r>
              <w:t>189.05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单位预算政府基金预算财政拨款支出表</w:t>
      </w:r>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注：无政府基金预算财政拨款预算，空表列示。</w:t>
      </w:r>
    </w:p>
    <w:p>
      <w:pPr>
        <w:spacing w:before="0" w:after="0" w:line="240" w:lineRule="auto"/>
        <w:ind w:firstLine="0"/>
        <w:jc w:val="center"/>
        <w:outlineLvl w:val="4"/>
      </w:pPr>
      <w:r>
        <w:rPr>
          <w:color w:val="000000"/>
          <w:sz w:val="36"/>
        </w:rPr>
        <w:t>单位预算国有资本经营预算财政拨款支出表</w:t>
      </w:r>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4929" w:type="dxa"/>
            <w:gridSpan w:val="3"/>
            <w:vMerge w:val="restart"/>
            <w:vAlign w:val="center"/>
          </w:tcPr>
          <w:p>
            <w:pPr>
              <w:pStyle w:val="5"/>
            </w:pPr>
            <w:r>
              <w:t>序号</w:t>
            </w:r>
          </w:p>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rPr>
          <w:trHeight w:val="369" w:hRule="atLeast"/>
          <w:tblHeader/>
          <w:jc w:val="center"/>
        </w:trPr>
        <w:tc>
          <w:tcPr>
            <w:tcW w:w="1643" w:type="dxa"/>
            <w:vMerge w:val="continue"/>
            <w:vAlign w:val="top"/>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369"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color w:val="000000"/>
          <w:sz w:val="21"/>
        </w:rPr>
        <w:t>注：无国有资本经营预算财政拨款预算，空表列示。</w:t>
      </w:r>
    </w:p>
    <w:p>
      <w:pPr>
        <w:spacing w:before="0" w:after="0" w:line="240" w:lineRule="auto"/>
        <w:ind w:firstLine="0"/>
        <w:jc w:val="center"/>
        <w:outlineLvl w:val="4"/>
      </w:pPr>
      <w:r>
        <w:rPr>
          <w:color w:val="000000"/>
          <w:sz w:val="36"/>
        </w:rPr>
        <w:t>单位预算财政拨款“三公”经费支出表</w:t>
      </w:r>
    </w:p>
    <w:tbl>
      <w:tblPr>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tc>
        <w:tc>
          <w:tcPr>
            <w:tcW w:w="4929" w:type="dxa"/>
            <w:gridSpan w:val="3"/>
            <w:tcBorders>
              <w:top w:val="single" w:color="FFFFFF" w:sz="6" w:space="0"/>
              <w:left w:val="single" w:color="FFFFFF" w:sz="6" w:space="0"/>
              <w:right w:val="single" w:color="FFFFFF" w:sz="6" w:space="0"/>
            </w:tcBorders>
            <w:vAlign w:val="center"/>
          </w:tcPr>
          <w:p>
            <w:pPr>
              <w:pStyle w:val="3"/>
            </w:pPr>
            <w:r>
              <w:t>预算年度：2023</w:t>
            </w:r>
          </w:p>
          <w:p>
            <w:pPr>
              <w:pStyle w:val="2"/>
            </w:pPr>
            <w:r>
              <w:t>单位：万元</w:t>
            </w:r>
          </w:p>
        </w:tc>
      </w:tr>
      <w:tr>
        <w:trPr>
          <w:trHeight w:val="369" w:hRule="atLeast"/>
          <w:tblHeader/>
          <w:jc w:val="center"/>
        </w:trPr>
        <w:tc>
          <w:tcPr>
            <w:tcW w:w="1643" w:type="dxa"/>
            <w:vMerge w:val="restart"/>
            <w:vAlign w:val="center"/>
          </w:tcPr>
          <w:p>
            <w:pPr>
              <w:pStyle w:val="5"/>
            </w:pPr>
            <w:r>
              <w:t>序号</w:t>
            </w:r>
          </w:p>
        </w:tc>
        <w:tc>
          <w:tcPr>
            <w:tcW w:w="8215" w:type="dxa"/>
            <w:gridSpan w:val="5"/>
            <w:vMerge w:val="restart"/>
            <w:vAlign w:val="center"/>
          </w:tcPr>
          <w:p>
            <w:pPr>
              <w:pStyle w:val="5"/>
            </w:pPr>
            <w:r>
              <w:t>项  目</w:t>
            </w:r>
          </w:p>
          <w:p>
            <w:pPr>
              <w:pStyle w:val="5"/>
            </w:pPr>
            <w:r>
              <w:t>资 金 性 质</w:t>
            </w:r>
          </w:p>
        </w:tc>
      </w:tr>
      <w:tr>
        <w:trPr>
          <w:trHeight w:val="567" w:hRule="atLeast"/>
          <w:tblHeader/>
          <w:jc w:val="center"/>
        </w:trPr>
        <w:tc>
          <w:tcPr>
            <w:tcW w:w="1643" w:type="dxa"/>
            <w:vMerge w:val="continue"/>
            <w:vAlign w:val="top"/>
          </w:tcPr>
          <w:p/>
        </w:tc>
        <w:tc>
          <w:tcPr>
            <w:tcW w:w="1643" w:type="dxa"/>
            <w:vMerge w:val="continue"/>
            <w:vAlign w:val="top"/>
          </w:tcPr>
          <w:p/>
        </w:tc>
        <w:tc>
          <w:tcPr>
            <w:tcW w:w="1643" w:type="dxa"/>
            <w:vAlign w:val="center"/>
          </w:tcPr>
          <w:p>
            <w:pPr>
              <w:pStyle w:val="5"/>
            </w:pPr>
            <w:r>
              <w:t>合计</w:t>
            </w:r>
          </w:p>
        </w:tc>
        <w:tc>
          <w:tcPr>
            <w:tcW w:w="1643" w:type="dxa"/>
            <w:vAlign w:val="center"/>
          </w:tcPr>
          <w:p>
            <w:pPr>
              <w:pStyle w:val="5"/>
            </w:pPr>
            <w:r>
              <w:t>一般公共预算              财政拨款</w:t>
            </w:r>
          </w:p>
        </w:tc>
        <w:tc>
          <w:tcPr>
            <w:tcW w:w="1643" w:type="dxa"/>
            <w:vAlign w:val="center"/>
          </w:tcPr>
          <w:p>
            <w:pPr>
              <w:pStyle w:val="5"/>
            </w:pPr>
            <w:r>
              <w:t>政府性基金                  预算拨款</w:t>
            </w:r>
          </w:p>
        </w:tc>
        <w:tc>
          <w:tcPr>
            <w:tcW w:w="1643" w:type="dxa"/>
            <w:vAlign w:val="center"/>
          </w:tcPr>
          <w:p>
            <w:pPr>
              <w:pStyle w:val="5"/>
            </w:pPr>
            <w:r>
              <w:t>国有资本经营              预算财政拨款</w:t>
            </w:r>
          </w:p>
        </w:tc>
      </w:tr>
      <w:tr>
        <w:trPr>
          <w:trHeight w:val="567"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rPr>
          <w:trHeight w:val="567" w:hRule="atLeast"/>
          <w:jc w:val="center"/>
        </w:trPr>
        <w:tc>
          <w:tcPr>
            <w:tcW w:w="1643" w:type="dxa"/>
            <w:vAlign w:val="center"/>
          </w:tcPr>
          <w:p>
            <w:pPr>
              <w:pStyle w:val="8"/>
            </w:pPr>
          </w:p>
        </w:tc>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c>
          <w:tcPr>
            <w:tcW w:w="1643" w:type="dxa"/>
            <w:vAlign w:val="center"/>
          </w:tcPr>
          <w:p>
            <w:pPr>
              <w:pStyle w:val="6"/>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color w:val="000000"/>
          <w:sz w:val="21"/>
        </w:rPr>
        <w:t>注：无财政拨款“三公”经费支出表预算，空表列示。</w:t>
      </w:r>
    </w:p>
    <w:p>
      <w:pPr>
        <w:spacing w:before="0" w:after="0" w:line="240" w:lineRule="auto"/>
        <w:ind w:firstLine="0"/>
        <w:jc w:val="center"/>
        <w:outlineLvl w:val="4"/>
      </w:pPr>
      <w:r>
        <w:rPr>
          <w:b w:val="0"/>
          <w:color w:val="000000"/>
          <w:sz w:val="44"/>
        </w:rPr>
        <w:t>无极县人民检察院本级2023年单位预算信息公开情况说明</w:t>
      </w:r>
    </w:p>
    <w:p>
      <w:pPr>
        <w:spacing w:before="0" w:after="0" w:line="500" w:lineRule="exact"/>
        <w:ind w:firstLine="560"/>
        <w:jc w:val="left"/>
        <w:outlineLvl w:val="9"/>
      </w:pPr>
      <w:r>
        <w:rPr>
          <w:b w:val="0"/>
          <w:color w:val="000000"/>
          <w:sz w:val="28"/>
        </w:rPr>
        <w:t>按照《预算法》、《地方预决算公开操作规程》和《关于进一步推进预算公开工作的实施意见》规定，现将无极县人民检察院本级2023年单位预算公开如下：</w:t>
      </w:r>
    </w:p>
    <w:p>
      <w:pPr>
        <w:spacing w:before="10" w:after="10" w:line="240" w:lineRule="auto"/>
        <w:ind w:firstLine="640"/>
        <w:jc w:val="left"/>
        <w:outlineLvl w:val="5"/>
      </w:pPr>
      <w:r>
        <w:rPr>
          <w:color w:val="000000"/>
          <w:sz w:val="32"/>
        </w:rPr>
        <w:t>一、单位职责及机构设置情况</w:t>
      </w:r>
    </w:p>
    <w:p>
      <w:pPr>
        <w:spacing w:before="0" w:after="0" w:line="240" w:lineRule="auto"/>
        <w:ind w:firstLine="640"/>
        <w:jc w:val="left"/>
        <w:outlineLvl w:val="9"/>
      </w:pPr>
      <w:r>
        <w:rPr>
          <w:b/>
          <w:color w:val="000000"/>
          <w:sz w:val="32"/>
        </w:rPr>
        <w:t>单位职责：</w:t>
      </w:r>
    </w:p>
    <w:p>
      <w:pPr>
        <w:pStyle w:val="20"/>
      </w:pPr>
      <w:r>
        <w:t>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pStyle w:val="20"/>
      </w:pPr>
    </w:p>
    <w:p>
      <w:pPr>
        <w:pStyle w:val="20"/>
      </w:pPr>
      <w:r>
        <w:t>（一）依照法律规定对有关刑事案件行使侦查权；</w:t>
      </w:r>
    </w:p>
    <w:p>
      <w:pPr>
        <w:pStyle w:val="20"/>
      </w:pPr>
    </w:p>
    <w:p>
      <w:pPr>
        <w:pStyle w:val="20"/>
      </w:pPr>
      <w:r>
        <w:t>（二）对刑事案件进行审查，批准或者决定是否逮捕犯罪嫌疑人；</w:t>
      </w:r>
    </w:p>
    <w:p>
      <w:pPr>
        <w:pStyle w:val="20"/>
      </w:pPr>
    </w:p>
    <w:p>
      <w:pPr>
        <w:pStyle w:val="20"/>
      </w:pPr>
      <w:r>
        <w:t>（三）对刑事案件进行审查，决定是否提起公诉，对决定提起公诉的案件支持公诉；</w:t>
      </w:r>
    </w:p>
    <w:p>
      <w:pPr>
        <w:pStyle w:val="20"/>
      </w:pPr>
    </w:p>
    <w:p>
      <w:pPr>
        <w:pStyle w:val="20"/>
      </w:pPr>
      <w:r>
        <w:t>（四）依照法律规定提起公益诉讼；</w:t>
      </w:r>
    </w:p>
    <w:p>
      <w:pPr>
        <w:pStyle w:val="20"/>
      </w:pPr>
    </w:p>
    <w:p>
      <w:pPr>
        <w:pStyle w:val="20"/>
      </w:pPr>
      <w:r>
        <w:t>（五）对诉讼活动实行法律监督；</w:t>
      </w:r>
    </w:p>
    <w:p>
      <w:pPr>
        <w:pStyle w:val="20"/>
      </w:pPr>
    </w:p>
    <w:p>
      <w:pPr>
        <w:pStyle w:val="20"/>
      </w:pPr>
      <w:r>
        <w:t>（六）对判决、裁定等生效法律文书的执行工作实行法律监督；</w:t>
      </w:r>
    </w:p>
    <w:p>
      <w:pPr>
        <w:pStyle w:val="20"/>
      </w:pPr>
    </w:p>
    <w:p>
      <w:pPr>
        <w:pStyle w:val="20"/>
      </w:pPr>
      <w:r>
        <w:t>（七）对监狱、看守所的执法活动实行法律监督；</w:t>
      </w:r>
    </w:p>
    <w:p>
      <w:pPr>
        <w:pStyle w:val="20"/>
      </w:pPr>
    </w:p>
    <w:p>
      <w:pPr>
        <w:pStyle w:val="20"/>
      </w:pPr>
      <w:r>
        <w:t>（八）法律规定的其他职权。</w:t>
      </w:r>
    </w:p>
    <w:p>
      <w:pPr>
        <w:spacing w:before="0" w:after="0" w:line="240" w:lineRule="auto"/>
        <w:ind w:firstLine="640"/>
        <w:jc w:val="left"/>
        <w:outlineLvl w:val="9"/>
      </w:pPr>
      <w:r>
        <w:rPr>
          <w:b/>
          <w:color w:val="000000"/>
          <w:sz w:val="32"/>
        </w:rPr>
        <w:t>机构设置：</w:t>
      </w:r>
    </w:p>
    <w:p>
      <w:pPr>
        <w:spacing w:before="0" w:after="0" w:line="240" w:lineRule="auto"/>
        <w:ind w:firstLine="0"/>
        <w:jc w:val="center"/>
        <w:outlineLvl w:val="9"/>
      </w:pPr>
      <w:r>
        <w:rPr>
          <w:color w:val="000000"/>
          <w:sz w:val="32"/>
        </w:rPr>
        <w:t>单位机构设置情况</w:t>
      </w:r>
    </w:p>
    <w:tbl>
      <w:tblPr>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rPr>
          <w:trHeight w:val="567" w:hRule="atLeast"/>
          <w:tblHeader/>
          <w:jc w:val="center"/>
        </w:trPr>
        <w:tc>
          <w:tcPr>
            <w:tcW w:w="2464" w:type="dxa"/>
            <w:vAlign w:val="center"/>
          </w:tcPr>
          <w:p>
            <w:pPr>
              <w:pStyle w:val="5"/>
            </w:pPr>
            <w:r>
              <w:t>单位名称</w:t>
            </w:r>
          </w:p>
        </w:tc>
        <w:tc>
          <w:tcPr>
            <w:tcW w:w="2464" w:type="dxa"/>
            <w:vAlign w:val="center"/>
          </w:tcPr>
          <w:p>
            <w:pPr>
              <w:pStyle w:val="5"/>
            </w:pPr>
            <w:r>
              <w:t>单位性质</w:t>
            </w:r>
          </w:p>
        </w:tc>
        <w:tc>
          <w:tcPr>
            <w:tcW w:w="2464" w:type="dxa"/>
            <w:vAlign w:val="center"/>
          </w:tcPr>
          <w:p>
            <w:pPr>
              <w:pStyle w:val="5"/>
            </w:pPr>
            <w:r>
              <w:t>单位规格</w:t>
            </w:r>
          </w:p>
        </w:tc>
        <w:tc>
          <w:tcPr>
            <w:tcW w:w="2464" w:type="dxa"/>
            <w:vAlign w:val="center"/>
          </w:tcPr>
          <w:p>
            <w:pPr>
              <w:pStyle w:val="5"/>
            </w:pPr>
            <w:r>
              <w:t>经费保障形式</w:t>
            </w:r>
          </w:p>
        </w:tc>
      </w:tr>
      <w:tr>
        <w:trPr>
          <w:trHeight w:val="369" w:hRule="atLeast"/>
          <w:jc w:val="center"/>
        </w:trPr>
        <w:tc>
          <w:tcPr>
            <w:tcW w:w="2464" w:type="dxa"/>
            <w:vAlign w:val="center"/>
          </w:tcPr>
          <w:p>
            <w:pPr>
              <w:pStyle w:val="7"/>
            </w:pPr>
            <w:r>
              <w:t>无极县人民检察院本级</w:t>
            </w:r>
          </w:p>
        </w:tc>
        <w:tc>
          <w:tcPr>
            <w:tcW w:w="2464" w:type="dxa"/>
            <w:vAlign w:val="center"/>
          </w:tcPr>
          <w:p>
            <w:pPr>
              <w:pStyle w:val="8"/>
            </w:pPr>
            <w:r>
              <w:t>行政</w:t>
            </w:r>
          </w:p>
        </w:tc>
        <w:tc>
          <w:tcPr>
            <w:tcW w:w="2464" w:type="dxa"/>
            <w:vAlign w:val="center"/>
          </w:tcPr>
          <w:p>
            <w:pPr>
              <w:pStyle w:val="8"/>
            </w:pPr>
            <w:r>
              <w:t>副处（县）级</w:t>
            </w:r>
          </w:p>
        </w:tc>
        <w:tc>
          <w:tcPr>
            <w:tcW w:w="2464" w:type="dxa"/>
            <w:vAlign w:val="center"/>
          </w:tcPr>
          <w:p>
            <w:pPr>
              <w:pStyle w:val="8"/>
            </w:pPr>
            <w:r>
              <w:t>财政拨款</w:t>
            </w:r>
          </w:p>
        </w:tc>
      </w:tr>
    </w:tbl>
    <w:p>
      <w:pPr>
        <w:spacing w:before="10" w:after="10" w:line="240" w:lineRule="auto"/>
        <w:ind w:firstLine="640"/>
        <w:jc w:val="left"/>
        <w:outlineLvl w:val="5"/>
      </w:pPr>
      <w:r>
        <w:rPr>
          <w:color w:val="000000"/>
          <w:sz w:val="32"/>
        </w:rPr>
        <w:t>二、单位预算安排的总体情况</w:t>
      </w:r>
    </w:p>
    <w:p>
      <w:pPr>
        <w:spacing w:before="0" w:after="0" w:line="500" w:lineRule="exact"/>
        <w:ind w:firstLine="560"/>
        <w:jc w:val="left"/>
        <w:outlineLvl w:val="9"/>
      </w:pPr>
      <w:r>
        <w:rPr>
          <w:b w:val="0"/>
          <w:color w:val="000000"/>
          <w:sz w:val="28"/>
        </w:rPr>
        <w:t>按照预算管理有关规定，目前我</w:t>
      </w:r>
      <w:r>
        <w:rPr>
          <w:rFonts w:hint="eastAsia"/>
          <w:b w:val="0"/>
          <w:color w:val="000000"/>
          <w:sz w:val="28"/>
          <w:lang w:val="en-US" w:eastAsia="zh-CN"/>
        </w:rPr>
        <w:t>市</w:t>
      </w:r>
      <w:r>
        <w:rPr>
          <w:b w:val="0"/>
          <w:color w:val="000000"/>
          <w:sz w:val="28"/>
        </w:rPr>
        <w:t>单位预算的编制实行综合预算管理，即全部收入和支出都反映在预算中。</w:t>
      </w:r>
    </w:p>
    <w:p>
      <w:pPr>
        <w:pStyle w:val="21"/>
      </w:pPr>
      <w:r>
        <w:t>　　　按照预算管理有关规定，目前我省部门预算的编制实行综合预算管理，即全部收入和支出都反映在预算中。无极县人民检察院机关及所属事业单位的收支包含在部门预算中。</w:t>
      </w:r>
    </w:p>
    <w:p>
      <w:pPr>
        <w:pStyle w:val="21"/>
      </w:pPr>
      <w:r>
        <w:t>按照预算管理有关规定，目前我县部门预算的编制实行综合预算管理，即全部收入和支出都反映在预算中。无极县人民检察院的收支包含在部门预算中。</w:t>
      </w:r>
    </w:p>
    <w:p>
      <w:pPr>
        <w:pStyle w:val="21"/>
      </w:pPr>
      <w:r>
        <w:t>1、收入说明</w:t>
      </w:r>
    </w:p>
    <w:p>
      <w:pPr>
        <w:pStyle w:val="21"/>
      </w:pPr>
      <w:r>
        <w:t>反映本部门当年全部收入。2023年预算收入950.33万元，其中：一般公共预算收入950.33万元，基金预算收入0万元，财政专户核拨收入0万元，其他来源收入0万元。</w:t>
      </w:r>
    </w:p>
    <w:p>
      <w:pPr>
        <w:pStyle w:val="21"/>
      </w:pPr>
      <w:r>
        <w:t>2、支出说明</w:t>
      </w:r>
    </w:p>
    <w:p>
      <w:pPr>
        <w:pStyle w:val="21"/>
      </w:pPr>
      <w:r>
        <w:t>收支预算总表支出栏、基本支出表、项目支出表按经济分类和支出功能分类科目编制，反映无极县人民检察院年度部门预算中支出预算的总体情况。2023年部门支出预算为950.33万元，其中基本支出894.33万元，包括人员经费705.28万元和日常公用经费189.05万元；项目支出56万元，主要为办案业务支出30万元，业务装备支出26万元。</w:t>
      </w:r>
    </w:p>
    <w:p>
      <w:pPr>
        <w:pStyle w:val="21"/>
      </w:pPr>
      <w:r>
        <w:t>3、比上年增减情况</w:t>
      </w:r>
    </w:p>
    <w:p>
      <w:pPr>
        <w:pStyle w:val="21"/>
      </w:pPr>
      <w:r>
        <w:t>2023年部门预算收支安排950.33万元，较2022年减少250.65万元，其中：基本支出减少142.59万元；项目支出减少108.06万元；其他支出无增减变化。</w:t>
      </w:r>
    </w:p>
    <w:p>
      <w:pPr>
        <w:spacing w:before="10" w:after="10" w:line="240" w:lineRule="auto"/>
        <w:ind w:firstLine="640"/>
        <w:jc w:val="left"/>
        <w:outlineLvl w:val="5"/>
      </w:pPr>
      <w:r>
        <w:rPr>
          <w:color w:val="000000"/>
          <w:sz w:val="32"/>
        </w:rPr>
        <w:t>三、机关运行经费安排情况</w:t>
      </w:r>
    </w:p>
    <w:p>
      <w:pPr>
        <w:pStyle w:val="22"/>
      </w:pPr>
      <w:r>
        <w:t>2023年，我部门机关运行经费共计安排189.05万元，其中143.95万元主要用于办公费、电费、取暖费、维修(护)费、劳务费、工会经费、福利费、办公设备购置等支出；45.10万元主要用于邮电费（移动通讯补贴）和其他交通费用（公务交通补贴）。</w:t>
      </w:r>
    </w:p>
    <w:p>
      <w:pPr>
        <w:spacing w:before="10" w:after="10" w:line="240" w:lineRule="auto"/>
        <w:ind w:firstLine="640"/>
        <w:jc w:val="left"/>
        <w:outlineLvl w:val="5"/>
      </w:pPr>
      <w:r>
        <w:rPr>
          <w:color w:val="000000"/>
          <w:sz w:val="32"/>
        </w:rPr>
        <w:t>四、财政拨款“三公”经费预算情况及增减变化原因</w:t>
      </w:r>
    </w:p>
    <w:p>
      <w:pPr>
        <w:pStyle w:val="23"/>
      </w:pPr>
      <w:bookmarkStart w:id="19" w:name="_GoBack"/>
      <w:bookmarkEnd w:id="19"/>
      <w:r>
        <w:t>2023年，我部门财政拨款“三公”经费预算安排0万元，其中：因公出国（境）费0万元；公务用车购置及运维费0万元（其中：公务用车购置费0万元，公务用车运行维护费0万元)。其中公务接待费0万元。与2022年相比持平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color w:val="000000"/>
          <w:sz w:val="32"/>
        </w:rPr>
        <w:t>五、预算绩效信息</w:t>
      </w:r>
    </w:p>
    <w:p>
      <w:pPr>
        <w:spacing w:before="0" w:after="0"/>
        <w:ind w:firstLine="560"/>
        <w:jc w:val="left"/>
        <w:outlineLvl w:val="9"/>
      </w:pPr>
      <w:r>
        <w:rPr>
          <w:b/>
          <w:color w:val="000000"/>
          <w:sz w:val="28"/>
        </w:rPr>
        <w:t>1、专项项目绩效目标表</w:t>
      </w:r>
    </w:p>
    <w:tbl>
      <w:tblPr>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rPr>
          <w:trHeight w:val="397" w:hRule="atLeast"/>
          <w:jc w:val="center"/>
        </w:trPr>
        <w:tc>
          <w:tcPr>
            <w:tcW w:w="7399" w:type="dxa"/>
            <w:tcBorders>
              <w:bottom w:val="single" w:color="FFFFFF" w:sz="6" w:space="0"/>
            </w:tcBorders>
            <w:vAlign w:val="center"/>
          </w:tcPr>
          <w:p>
            <w:pPr>
              <w:pStyle w:val="5"/>
            </w:pPr>
            <w:r>
              <w:t>绩效目标</w:t>
            </w:r>
          </w:p>
        </w:tc>
        <w:tc>
          <w:tcPr>
            <w:tcW w:w="7399" w:type="dxa"/>
            <w:tcBorders>
              <w:bottom w:val="single" w:color="FFFFFF" w:sz="6" w:space="0"/>
            </w:tcBorders>
            <w:vAlign w:val="center"/>
          </w:tcPr>
          <w:p>
            <w:pPr>
              <w:pStyle w:val="7"/>
            </w:pPr>
            <w:r>
              <w:t>1.通过经费的使用，促进各项检察案件的顺利进行，提升办案质量，加大办案力度；保障公益诉讼、扫黑除恶专项活动的顺利开展，维护人民群众合法权益。</w:t>
            </w:r>
          </w:p>
        </w:tc>
      </w:tr>
    </w:tbl>
    <w:p>
      <w:pPr>
        <w:spacing w:before="0" w:after="0" w:line="2" w:lineRule="exact"/>
        <w:ind w:firstLine="0"/>
        <w:jc w:val="center"/>
        <w:outlineLvl w:val="9"/>
      </w:pPr>
      <w:r>
        <w:rPr>
          <w:color w:val="000000"/>
          <w:sz w:val="18"/>
        </w:rPr>
        <w:t xml:space="preserve"> </w:t>
      </w:r>
    </w:p>
    <w:tbl>
      <w:tblPr>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hRule="atLeast"/>
          <w:tblHeader/>
          <w:jc w:val="center"/>
        </w:trPr>
        <w:tc>
          <w:tcPr>
            <w:tcW w:w="2466" w:type="dxa"/>
            <w:vAlign w:val="center"/>
          </w:tcPr>
          <w:p>
            <w:pPr>
              <w:pStyle w:val="5"/>
            </w:pPr>
            <w:r>
              <w:t>一级指标</w:t>
            </w:r>
          </w:p>
        </w:tc>
        <w:tc>
          <w:tcPr>
            <w:tcW w:w="2466" w:type="dxa"/>
            <w:vAlign w:val="center"/>
          </w:tcPr>
          <w:p>
            <w:pPr>
              <w:pStyle w:val="5"/>
            </w:pPr>
            <w:r>
              <w:t>二级指标</w:t>
            </w:r>
          </w:p>
        </w:tc>
        <w:tc>
          <w:tcPr>
            <w:tcW w:w="2466" w:type="dxa"/>
            <w:vAlign w:val="center"/>
          </w:tcPr>
          <w:p>
            <w:pPr>
              <w:pStyle w:val="5"/>
            </w:pPr>
            <w:r>
              <w:t>三级指标</w:t>
            </w:r>
          </w:p>
        </w:tc>
        <w:tc>
          <w:tcPr>
            <w:tcW w:w="2466" w:type="dxa"/>
            <w:vAlign w:val="center"/>
          </w:tcPr>
          <w:p>
            <w:pPr>
              <w:pStyle w:val="5"/>
            </w:pPr>
            <w:r>
              <w:t>绩效指标描述</w:t>
            </w:r>
          </w:p>
        </w:tc>
        <w:tc>
          <w:tcPr>
            <w:tcW w:w="2466" w:type="dxa"/>
            <w:vAlign w:val="center"/>
          </w:tcPr>
          <w:p>
            <w:pPr>
              <w:pStyle w:val="5"/>
            </w:pPr>
            <w:r>
              <w:t>指标值</w:t>
            </w:r>
          </w:p>
        </w:tc>
        <w:tc>
          <w:tcPr>
            <w:tcW w:w="2466" w:type="dxa"/>
            <w:vAlign w:val="center"/>
          </w:tcPr>
          <w:p>
            <w:pPr>
              <w:pStyle w:val="5"/>
            </w:pPr>
            <w:r>
              <w:t>指标值确定依据</w:t>
            </w:r>
          </w:p>
        </w:tc>
      </w:tr>
      <w:tr>
        <w:trPr>
          <w:trHeight w:val="397" w:hRule="atLeast"/>
          <w:jc w:val="center"/>
        </w:trPr>
        <w:tc>
          <w:tcPr>
            <w:tcW w:w="2466" w:type="dxa"/>
            <w:vMerge w:val="restart"/>
            <w:vAlign w:val="center"/>
          </w:tcPr>
          <w:p>
            <w:pPr>
              <w:pStyle w:val="8"/>
            </w:pPr>
            <w:r>
              <w:t>产出指标</w:t>
            </w:r>
          </w:p>
        </w:tc>
        <w:tc>
          <w:tcPr>
            <w:tcW w:w="2466" w:type="dxa"/>
            <w:vAlign w:val="center"/>
          </w:tcPr>
          <w:p>
            <w:pPr>
              <w:pStyle w:val="7"/>
            </w:pPr>
            <w:r>
              <w:t>数量指标</w:t>
            </w:r>
          </w:p>
        </w:tc>
        <w:tc>
          <w:tcPr>
            <w:tcW w:w="2466" w:type="dxa"/>
            <w:vAlign w:val="center"/>
          </w:tcPr>
          <w:p>
            <w:pPr>
              <w:pStyle w:val="7"/>
            </w:pPr>
            <w:r>
              <w:t>办理案件数</w:t>
            </w:r>
          </w:p>
        </w:tc>
        <w:tc>
          <w:tcPr>
            <w:tcW w:w="2466" w:type="dxa"/>
            <w:vAlign w:val="center"/>
          </w:tcPr>
          <w:p>
            <w:pPr>
              <w:pStyle w:val="7"/>
            </w:pPr>
            <w:r>
              <w:t>办理案件数</w:t>
            </w:r>
          </w:p>
        </w:tc>
        <w:tc>
          <w:tcPr>
            <w:tcW w:w="2466" w:type="dxa"/>
            <w:vAlign w:val="center"/>
          </w:tcPr>
          <w:p>
            <w:pPr>
              <w:pStyle w:val="7"/>
            </w:pPr>
            <w:r>
              <w:t>≥200件</w:t>
            </w:r>
          </w:p>
        </w:tc>
        <w:tc>
          <w:tcPr>
            <w:tcW w:w="2466" w:type="dxa"/>
            <w:vAlign w:val="center"/>
          </w:tcPr>
          <w:p>
            <w:pPr>
              <w:pStyle w:val="7"/>
            </w:pPr>
            <w:r>
              <w:t>历史经验</w:t>
            </w:r>
          </w:p>
        </w:tc>
      </w:tr>
      <w:tr>
        <w:trPr>
          <w:trHeight w:val="397" w:hRule="atLeast"/>
          <w:jc w:val="center"/>
        </w:trPr>
        <w:tc>
          <w:tcPr>
            <w:tcW w:w="2466" w:type="dxa"/>
            <w:vMerge w:val="continue"/>
            <w:vAlign w:val="center"/>
          </w:tcPr>
          <w:p/>
        </w:tc>
        <w:tc>
          <w:tcPr>
            <w:tcW w:w="2466" w:type="dxa"/>
            <w:vAlign w:val="center"/>
          </w:tcPr>
          <w:p>
            <w:pPr>
              <w:pStyle w:val="7"/>
            </w:pPr>
            <w:r>
              <w:t>质量指标</w:t>
            </w:r>
          </w:p>
        </w:tc>
        <w:tc>
          <w:tcPr>
            <w:tcW w:w="2466" w:type="dxa"/>
            <w:vAlign w:val="center"/>
          </w:tcPr>
          <w:p>
            <w:pPr>
              <w:pStyle w:val="7"/>
            </w:pPr>
            <w:r>
              <w:t>案件审结率</w:t>
            </w:r>
          </w:p>
        </w:tc>
        <w:tc>
          <w:tcPr>
            <w:tcW w:w="2466" w:type="dxa"/>
            <w:vAlign w:val="center"/>
          </w:tcPr>
          <w:p>
            <w:pPr>
              <w:pStyle w:val="7"/>
            </w:pPr>
            <w:r>
              <w:t>案件审结率</w:t>
            </w:r>
          </w:p>
        </w:tc>
        <w:tc>
          <w:tcPr>
            <w:tcW w:w="2466" w:type="dxa"/>
            <w:vAlign w:val="center"/>
          </w:tcPr>
          <w:p>
            <w:pPr>
              <w:pStyle w:val="7"/>
            </w:pPr>
            <w:r>
              <w:t>≥90%</w:t>
            </w:r>
          </w:p>
        </w:tc>
        <w:tc>
          <w:tcPr>
            <w:tcW w:w="2466" w:type="dxa"/>
            <w:vAlign w:val="center"/>
          </w:tcPr>
          <w:p>
            <w:pPr>
              <w:pStyle w:val="7"/>
            </w:pPr>
            <w:r>
              <w:t>历史经验</w:t>
            </w:r>
          </w:p>
        </w:tc>
      </w:tr>
      <w:tr>
        <w:trPr>
          <w:trHeight w:val="397" w:hRule="atLeast"/>
          <w:jc w:val="center"/>
        </w:trPr>
        <w:tc>
          <w:tcPr>
            <w:tcW w:w="2466" w:type="dxa"/>
            <w:vMerge w:val="continue"/>
            <w:vAlign w:val="center"/>
          </w:tcPr>
          <w:p/>
        </w:tc>
        <w:tc>
          <w:tcPr>
            <w:tcW w:w="2466" w:type="dxa"/>
            <w:vAlign w:val="center"/>
          </w:tcPr>
          <w:p>
            <w:pPr>
              <w:pStyle w:val="7"/>
            </w:pPr>
            <w:r>
              <w:t>时效指标</w:t>
            </w:r>
          </w:p>
        </w:tc>
        <w:tc>
          <w:tcPr>
            <w:tcW w:w="2466" w:type="dxa"/>
            <w:vAlign w:val="center"/>
          </w:tcPr>
          <w:p>
            <w:pPr>
              <w:pStyle w:val="7"/>
            </w:pPr>
            <w:r>
              <w:t>办理案件及时性</w:t>
            </w:r>
          </w:p>
        </w:tc>
        <w:tc>
          <w:tcPr>
            <w:tcW w:w="2466" w:type="dxa"/>
            <w:vAlign w:val="center"/>
          </w:tcPr>
          <w:p>
            <w:pPr>
              <w:pStyle w:val="7"/>
            </w:pPr>
            <w:r>
              <w:t>办理案件及时性</w:t>
            </w:r>
          </w:p>
        </w:tc>
        <w:tc>
          <w:tcPr>
            <w:tcW w:w="2466" w:type="dxa"/>
            <w:vAlign w:val="center"/>
          </w:tcPr>
          <w:p>
            <w:pPr>
              <w:pStyle w:val="7"/>
            </w:pPr>
            <w:r>
              <w:t>较上一年提高</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时效指标</w:t>
            </w:r>
          </w:p>
        </w:tc>
        <w:tc>
          <w:tcPr>
            <w:tcW w:w="2466" w:type="dxa"/>
            <w:vAlign w:val="center"/>
          </w:tcPr>
          <w:p>
            <w:pPr>
              <w:pStyle w:val="7"/>
            </w:pPr>
            <w:r>
              <w:t>报销差旅费时间</w:t>
            </w:r>
          </w:p>
        </w:tc>
        <w:tc>
          <w:tcPr>
            <w:tcW w:w="2466" w:type="dxa"/>
            <w:vAlign w:val="center"/>
          </w:tcPr>
          <w:p>
            <w:pPr>
              <w:pStyle w:val="7"/>
            </w:pPr>
            <w:r>
              <w:t>报销差旅费时间</w:t>
            </w:r>
          </w:p>
        </w:tc>
        <w:tc>
          <w:tcPr>
            <w:tcW w:w="2466" w:type="dxa"/>
            <w:vAlign w:val="center"/>
          </w:tcPr>
          <w:p>
            <w:pPr>
              <w:pStyle w:val="7"/>
            </w:pPr>
            <w:r>
              <w:t>≥30天</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成本指标</w:t>
            </w:r>
          </w:p>
        </w:tc>
        <w:tc>
          <w:tcPr>
            <w:tcW w:w="2466" w:type="dxa"/>
            <w:vAlign w:val="center"/>
          </w:tcPr>
          <w:p>
            <w:pPr>
              <w:pStyle w:val="7"/>
            </w:pPr>
            <w:r>
              <w:t>预算控制数</w:t>
            </w:r>
          </w:p>
        </w:tc>
        <w:tc>
          <w:tcPr>
            <w:tcW w:w="2466" w:type="dxa"/>
            <w:vAlign w:val="center"/>
          </w:tcPr>
          <w:p>
            <w:pPr>
              <w:pStyle w:val="7"/>
            </w:pPr>
            <w:r>
              <w:t>预算控制数</w:t>
            </w:r>
          </w:p>
        </w:tc>
        <w:tc>
          <w:tcPr>
            <w:tcW w:w="2466" w:type="dxa"/>
            <w:vAlign w:val="center"/>
          </w:tcPr>
          <w:p>
            <w:pPr>
              <w:pStyle w:val="7"/>
            </w:pPr>
            <w:r>
              <w:t>≥56万元</w:t>
            </w:r>
          </w:p>
        </w:tc>
        <w:tc>
          <w:tcPr>
            <w:tcW w:w="2466" w:type="dxa"/>
            <w:vAlign w:val="center"/>
          </w:tcPr>
          <w:p>
            <w:pPr>
              <w:pStyle w:val="7"/>
            </w:pPr>
            <w:r>
              <w:t>年初预算</w:t>
            </w:r>
          </w:p>
        </w:tc>
      </w:tr>
      <w:tr>
        <w:trPr>
          <w:trHeight w:val="397" w:hRule="atLeast"/>
          <w:jc w:val="center"/>
        </w:trPr>
        <w:tc>
          <w:tcPr>
            <w:tcW w:w="2466" w:type="dxa"/>
            <w:vMerge w:val="restart"/>
            <w:vAlign w:val="center"/>
          </w:tcPr>
          <w:p>
            <w:pPr>
              <w:pStyle w:val="8"/>
            </w:pPr>
            <w:r>
              <w:t>效益指标</w:t>
            </w:r>
          </w:p>
        </w:tc>
        <w:tc>
          <w:tcPr>
            <w:tcW w:w="2466" w:type="dxa"/>
            <w:vAlign w:val="center"/>
          </w:tcPr>
          <w:p>
            <w:pPr>
              <w:pStyle w:val="7"/>
            </w:pPr>
            <w:r>
              <w:t>社会效益指标</w:t>
            </w:r>
          </w:p>
        </w:tc>
        <w:tc>
          <w:tcPr>
            <w:tcW w:w="2466" w:type="dxa"/>
            <w:vAlign w:val="center"/>
          </w:tcPr>
          <w:p>
            <w:pPr>
              <w:pStyle w:val="7"/>
            </w:pPr>
            <w:r>
              <w:t>检察建议采纳率</w:t>
            </w:r>
          </w:p>
        </w:tc>
        <w:tc>
          <w:tcPr>
            <w:tcW w:w="2466" w:type="dxa"/>
            <w:vAlign w:val="center"/>
          </w:tcPr>
          <w:p>
            <w:pPr>
              <w:pStyle w:val="7"/>
            </w:pPr>
            <w:r>
              <w:t>检察建议采纳率</w:t>
            </w:r>
          </w:p>
        </w:tc>
        <w:tc>
          <w:tcPr>
            <w:tcW w:w="2466" w:type="dxa"/>
            <w:vAlign w:val="center"/>
          </w:tcPr>
          <w:p>
            <w:pPr>
              <w:pStyle w:val="7"/>
            </w:pPr>
            <w:r>
              <w:t>≥70%</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社会效益指标</w:t>
            </w:r>
          </w:p>
        </w:tc>
        <w:tc>
          <w:tcPr>
            <w:tcW w:w="2466" w:type="dxa"/>
            <w:vAlign w:val="center"/>
          </w:tcPr>
          <w:p>
            <w:pPr>
              <w:pStyle w:val="7"/>
            </w:pPr>
            <w:r>
              <w:t>社会稳定性影响情况</w:t>
            </w:r>
          </w:p>
        </w:tc>
        <w:tc>
          <w:tcPr>
            <w:tcW w:w="2466" w:type="dxa"/>
            <w:vAlign w:val="center"/>
          </w:tcPr>
          <w:p>
            <w:pPr>
              <w:pStyle w:val="7"/>
            </w:pPr>
            <w:r>
              <w:t>社会稳定性影响情况</w:t>
            </w:r>
          </w:p>
        </w:tc>
        <w:tc>
          <w:tcPr>
            <w:tcW w:w="2466" w:type="dxa"/>
            <w:vAlign w:val="center"/>
          </w:tcPr>
          <w:p>
            <w:pPr>
              <w:pStyle w:val="7"/>
            </w:pPr>
            <w:r>
              <w:t>持续影响</w:t>
            </w:r>
          </w:p>
        </w:tc>
        <w:tc>
          <w:tcPr>
            <w:tcW w:w="2466" w:type="dxa"/>
            <w:vAlign w:val="center"/>
          </w:tcPr>
          <w:p>
            <w:pPr>
              <w:pStyle w:val="7"/>
            </w:pPr>
            <w:r>
              <w:t>实际情况</w:t>
            </w:r>
          </w:p>
        </w:tc>
      </w:tr>
      <w:tr>
        <w:trPr>
          <w:trHeight w:val="397" w:hRule="atLeast"/>
          <w:jc w:val="center"/>
        </w:trPr>
        <w:tc>
          <w:tcPr>
            <w:tcW w:w="2466" w:type="dxa"/>
            <w:vMerge w:val="continue"/>
            <w:vAlign w:val="center"/>
          </w:tcPr>
          <w:p/>
        </w:tc>
        <w:tc>
          <w:tcPr>
            <w:tcW w:w="2466" w:type="dxa"/>
            <w:vAlign w:val="center"/>
          </w:tcPr>
          <w:p>
            <w:pPr>
              <w:pStyle w:val="7"/>
            </w:pPr>
            <w:r>
              <w:t>可持续影响指标</w:t>
            </w:r>
          </w:p>
        </w:tc>
        <w:tc>
          <w:tcPr>
            <w:tcW w:w="2466" w:type="dxa"/>
            <w:vAlign w:val="center"/>
          </w:tcPr>
          <w:p>
            <w:pPr>
              <w:pStyle w:val="7"/>
            </w:pPr>
            <w:r>
              <w:t>持续提升社会稳定性</w:t>
            </w:r>
          </w:p>
        </w:tc>
        <w:tc>
          <w:tcPr>
            <w:tcW w:w="2466" w:type="dxa"/>
            <w:vAlign w:val="center"/>
          </w:tcPr>
          <w:p>
            <w:pPr>
              <w:pStyle w:val="7"/>
            </w:pPr>
            <w:r>
              <w:t>持续提升社会稳定性</w:t>
            </w:r>
          </w:p>
        </w:tc>
        <w:tc>
          <w:tcPr>
            <w:tcW w:w="2466" w:type="dxa"/>
            <w:vAlign w:val="center"/>
          </w:tcPr>
          <w:p>
            <w:pPr>
              <w:pStyle w:val="7"/>
            </w:pPr>
            <w:r>
              <w:t>持续提升</w:t>
            </w:r>
          </w:p>
        </w:tc>
        <w:tc>
          <w:tcPr>
            <w:tcW w:w="2466" w:type="dxa"/>
            <w:vAlign w:val="center"/>
          </w:tcPr>
          <w:p>
            <w:pPr>
              <w:pStyle w:val="7"/>
            </w:pPr>
            <w:r>
              <w:t>实际情况</w:t>
            </w:r>
          </w:p>
        </w:tc>
      </w:tr>
      <w:tr>
        <w:trPr>
          <w:trHeight w:val="397" w:hRule="atLeast"/>
          <w:jc w:val="center"/>
        </w:trPr>
        <w:tc>
          <w:tcPr>
            <w:tcW w:w="2466" w:type="dxa"/>
            <w:vAlign w:val="center"/>
          </w:tcPr>
          <w:p>
            <w:pPr>
              <w:pStyle w:val="8"/>
            </w:pPr>
            <w:r>
              <w:t>满意度指标</w:t>
            </w:r>
          </w:p>
        </w:tc>
        <w:tc>
          <w:tcPr>
            <w:tcW w:w="2466" w:type="dxa"/>
            <w:vAlign w:val="center"/>
          </w:tcPr>
          <w:p>
            <w:pPr>
              <w:pStyle w:val="7"/>
            </w:pPr>
            <w:r>
              <w:t>服务对象满意度指标</w:t>
            </w:r>
          </w:p>
        </w:tc>
        <w:tc>
          <w:tcPr>
            <w:tcW w:w="2466" w:type="dxa"/>
            <w:vAlign w:val="center"/>
          </w:tcPr>
          <w:p>
            <w:pPr>
              <w:pStyle w:val="7"/>
            </w:pPr>
            <w:r>
              <w:t>人民群众满意度</w:t>
            </w:r>
          </w:p>
        </w:tc>
        <w:tc>
          <w:tcPr>
            <w:tcW w:w="2466" w:type="dxa"/>
            <w:vAlign w:val="center"/>
          </w:tcPr>
          <w:p>
            <w:pPr>
              <w:pStyle w:val="7"/>
            </w:pPr>
            <w:r>
              <w:t>人民群众满意度</w:t>
            </w:r>
          </w:p>
        </w:tc>
        <w:tc>
          <w:tcPr>
            <w:tcW w:w="2466" w:type="dxa"/>
            <w:vAlign w:val="center"/>
          </w:tcPr>
          <w:p>
            <w:pPr>
              <w:pStyle w:val="7"/>
            </w:pPr>
            <w:r>
              <w:t>≥95%</w:t>
            </w:r>
          </w:p>
        </w:tc>
        <w:tc>
          <w:tcPr>
            <w:tcW w:w="2466" w:type="dxa"/>
            <w:vAlign w:val="center"/>
          </w:tcPr>
          <w:p>
            <w:pPr>
              <w:pStyle w:val="7"/>
            </w:pPr>
            <w:r>
              <w:t>实际情况</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color w:val="000000"/>
          <w:sz w:val="32"/>
        </w:rPr>
        <w:t>六、政府采购预算情况</w:t>
      </w:r>
    </w:p>
    <w:p>
      <w:pPr>
        <w:spacing w:before="0" w:after="0" w:line="500" w:lineRule="exact"/>
        <w:ind w:firstLine="560"/>
        <w:jc w:val="left"/>
        <w:outlineLvl w:val="9"/>
      </w:pPr>
      <w:r>
        <w:rPr>
          <w:b w:val="0"/>
          <w:color w:val="000000"/>
          <w:sz w:val="28"/>
        </w:rPr>
        <w:t>2023年，无极县人民检察院本级安排政府采购预算0.00万元。具体内容见下表。</w:t>
      </w:r>
    </w:p>
    <w:p>
      <w:pPr>
        <w:spacing w:before="0" w:after="0" w:line="240" w:lineRule="auto"/>
        <w:ind w:firstLine="0"/>
        <w:jc w:val="center"/>
        <w:outlineLvl w:val="9"/>
      </w:pPr>
      <w:r>
        <w:rPr>
          <w:color w:val="000000"/>
          <w:sz w:val="36"/>
        </w:rPr>
        <w:t>单位政府采购预算</w:t>
      </w:r>
    </w:p>
    <w:tbl>
      <w:tblPr>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4"/>
            </w:pPr>
            <w:r>
              <w:t>643001无极县人民检察院本级</w:t>
            </w:r>
          </w:p>
          <w:p>
            <w:pPr>
              <w:pStyle w:val="19"/>
            </w:pPr>
            <w:r>
              <w:t>单位：万元</w:t>
            </w:r>
          </w:p>
        </w:tc>
      </w:tr>
      <w:tr>
        <w:trPr>
          <w:cantSplit/>
          <w:tblHeader/>
          <w:jc w:val="center"/>
        </w:trPr>
        <w:tc>
          <w:tcPr>
            <w:tcW w:w="1848" w:type="dxa"/>
            <w:gridSpan w:val="2"/>
            <w:vAlign w:val="center"/>
          </w:tcPr>
          <w:p>
            <w:pPr>
              <w:pStyle w:val="5"/>
            </w:pPr>
            <w:r>
              <w:t>政府采购项目来源</w:t>
            </w:r>
          </w:p>
        </w:tc>
        <w:tc>
          <w:tcPr>
            <w:tcW w:w="924" w:type="dxa"/>
            <w:vMerge w:val="restart"/>
            <w:vAlign w:val="center"/>
          </w:tcPr>
          <w:p>
            <w:pPr>
              <w:pStyle w:val="5"/>
            </w:pPr>
            <w:r>
              <w:t>采购物品名称</w:t>
            </w:r>
          </w:p>
        </w:tc>
        <w:tc>
          <w:tcPr>
            <w:tcW w:w="924" w:type="dxa"/>
            <w:vMerge w:val="restart"/>
            <w:vAlign w:val="center"/>
          </w:tcPr>
          <w:p>
            <w:pPr>
              <w:pStyle w:val="5"/>
            </w:pPr>
            <w:r>
              <w:t>政府采购目录序号</w:t>
            </w:r>
          </w:p>
        </w:tc>
        <w:tc>
          <w:tcPr>
            <w:tcW w:w="924" w:type="dxa"/>
            <w:vMerge w:val="restart"/>
            <w:vAlign w:val="center"/>
          </w:tcPr>
          <w:p>
            <w:pPr>
              <w:pStyle w:val="5"/>
            </w:pPr>
            <w:r>
              <w:t>计量  单位</w:t>
            </w:r>
          </w:p>
        </w:tc>
        <w:tc>
          <w:tcPr>
            <w:tcW w:w="924" w:type="dxa"/>
            <w:vMerge w:val="restart"/>
            <w:vAlign w:val="center"/>
          </w:tcPr>
          <w:p>
            <w:pPr>
              <w:pStyle w:val="5"/>
            </w:pPr>
            <w:r>
              <w:t>数量</w:t>
            </w:r>
          </w:p>
        </w:tc>
        <w:tc>
          <w:tcPr>
            <w:tcW w:w="8316" w:type="dxa"/>
            <w:gridSpan w:val="9"/>
            <w:vMerge w:val="restart"/>
            <w:vAlign w:val="center"/>
          </w:tcPr>
          <w:p>
            <w:pPr>
              <w:pStyle w:val="5"/>
            </w:pPr>
            <w:r>
              <w:t>单价</w:t>
            </w:r>
          </w:p>
          <w:p>
            <w:pPr>
              <w:pStyle w:val="5"/>
            </w:pPr>
            <w:r>
              <w:t>政府采购金额（当年部门预算安排资金）</w:t>
            </w:r>
          </w:p>
        </w:tc>
        <w:tc>
          <w:tcPr>
            <w:tcW w:w="924" w:type="dxa"/>
            <w:vMerge w:val="restart"/>
            <w:vAlign w:val="center"/>
          </w:tcPr>
          <w:p>
            <w:pPr>
              <w:pStyle w:val="5"/>
            </w:pPr>
            <w:r>
              <w:t>2023年  预留中  小微企  业份额</w:t>
            </w:r>
          </w:p>
        </w:tc>
      </w:tr>
      <w:tr>
        <w:trPr>
          <w:cantSplit/>
          <w:tblHeader/>
          <w:jc w:val="center"/>
        </w:trPr>
        <w:tc>
          <w:tcPr>
            <w:tcW w:w="924" w:type="dxa"/>
            <w:vAlign w:val="center"/>
          </w:tcPr>
          <w:p>
            <w:pPr>
              <w:pStyle w:val="5"/>
            </w:pPr>
            <w:r>
              <w:t>项目名称</w:t>
            </w:r>
          </w:p>
        </w:tc>
        <w:tc>
          <w:tcPr>
            <w:tcW w:w="924" w:type="dxa"/>
            <w:vAlign w:val="center"/>
          </w:tcPr>
          <w:p>
            <w:pPr>
              <w:pStyle w:val="5"/>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5"/>
            </w:pPr>
            <w:r>
              <w:t>合计</w:t>
            </w:r>
          </w:p>
        </w:tc>
        <w:tc>
          <w:tcPr>
            <w:tcW w:w="924" w:type="dxa"/>
            <w:vAlign w:val="center"/>
          </w:tcPr>
          <w:p>
            <w:pPr>
              <w:pStyle w:val="5"/>
            </w:pPr>
            <w:r>
              <w:t>一般公共预算拨款</w:t>
            </w:r>
          </w:p>
        </w:tc>
        <w:tc>
          <w:tcPr>
            <w:tcW w:w="924" w:type="dxa"/>
            <w:vAlign w:val="center"/>
          </w:tcPr>
          <w:p>
            <w:pPr>
              <w:pStyle w:val="5"/>
            </w:pPr>
            <w:r>
              <w:t>基金预算拨款</w:t>
            </w:r>
          </w:p>
        </w:tc>
        <w:tc>
          <w:tcPr>
            <w:tcW w:w="924" w:type="dxa"/>
            <w:vAlign w:val="center"/>
          </w:tcPr>
          <w:p>
            <w:pPr>
              <w:pStyle w:val="5"/>
            </w:pPr>
            <w:r>
              <w:t>国有资本经营预算拨款</w:t>
            </w:r>
          </w:p>
        </w:tc>
        <w:tc>
          <w:tcPr>
            <w:tcW w:w="924" w:type="dxa"/>
            <w:vAlign w:val="center"/>
          </w:tcPr>
          <w:p>
            <w:pPr>
              <w:pStyle w:val="5"/>
            </w:pPr>
            <w:r>
              <w:t>财政专户核拨</w:t>
            </w:r>
          </w:p>
        </w:tc>
        <w:tc>
          <w:tcPr>
            <w:tcW w:w="924" w:type="dxa"/>
            <w:vAlign w:val="center"/>
          </w:tcPr>
          <w:p>
            <w:pPr>
              <w:pStyle w:val="5"/>
            </w:pPr>
            <w:r>
              <w:t>单位    资金</w:t>
            </w:r>
          </w:p>
        </w:tc>
        <w:tc>
          <w:tcPr>
            <w:tcW w:w="924" w:type="dxa"/>
            <w:vAlign w:val="center"/>
          </w:tcPr>
          <w:p>
            <w:pPr>
              <w:pStyle w:val="5"/>
            </w:pPr>
            <w:r>
              <w:t>财政拨    款结转</w:t>
            </w:r>
          </w:p>
        </w:tc>
        <w:tc>
          <w:tcPr>
            <w:tcW w:w="924" w:type="dxa"/>
            <w:vAlign w:val="center"/>
          </w:tcPr>
          <w:p>
            <w:pPr>
              <w:pStyle w:val="5"/>
            </w:pPr>
            <w:r>
              <w:t>非财政    拨款结    转结余</w:t>
            </w:r>
          </w:p>
        </w:tc>
        <w:tc>
          <w:tcPr>
            <w:tcW w:w="924" w:type="dxa"/>
            <w:vMerge w:val="continue"/>
            <w:vAlign w:val="top"/>
          </w:tcPr>
          <w:p/>
        </w:tc>
      </w:tr>
      <w:tr>
        <w:trPr>
          <w:cantSplit/>
          <w:jc w:val="center"/>
        </w:trPr>
        <w:tc>
          <w:tcPr>
            <w:tcW w:w="924" w:type="dxa"/>
            <w:vAlign w:val="center"/>
          </w:tcPr>
          <w:p>
            <w:pPr>
              <w:pStyle w:val="7"/>
            </w:pPr>
          </w:p>
        </w:tc>
        <w:tc>
          <w:tcPr>
            <w:tcW w:w="924" w:type="dxa"/>
            <w:vAlign w:val="center"/>
          </w:tcPr>
          <w:p>
            <w:pPr>
              <w:pStyle w:val="6"/>
            </w:pPr>
          </w:p>
        </w:tc>
        <w:tc>
          <w:tcPr>
            <w:tcW w:w="924" w:type="dxa"/>
            <w:vAlign w:val="center"/>
          </w:tcPr>
          <w:p>
            <w:pPr>
              <w:pStyle w:val="7"/>
            </w:pPr>
          </w:p>
        </w:tc>
        <w:tc>
          <w:tcPr>
            <w:tcW w:w="924" w:type="dxa"/>
            <w:vAlign w:val="center"/>
          </w:tcPr>
          <w:p>
            <w:pPr>
              <w:pStyle w:val="7"/>
            </w:pPr>
          </w:p>
        </w:tc>
        <w:tc>
          <w:tcPr>
            <w:tcW w:w="924" w:type="dxa"/>
            <w:vAlign w:val="center"/>
          </w:tcPr>
          <w:p>
            <w:pPr>
              <w:pStyle w:val="8"/>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c>
          <w:tcPr>
            <w:tcW w:w="924" w:type="dxa"/>
            <w:vAlign w:val="center"/>
          </w:tcPr>
          <w:p>
            <w:pPr>
              <w:pStyle w:val="6"/>
            </w:pPr>
          </w:p>
        </w:tc>
      </w:tr>
    </w:tbl>
    <w:p>
      <w:pPr>
        <w:spacing w:before="0" w:after="0" w:line="500" w:lineRule="exact"/>
        <w:ind w:firstLine="420"/>
        <w:jc w:val="left"/>
        <w:outlineLvl w:val="9"/>
      </w:pPr>
      <w:r>
        <w:rPr>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color w:val="000000"/>
          <w:sz w:val="21"/>
        </w:rPr>
        <w:t>注：无政府采购预算，空表列示。</w:t>
      </w:r>
    </w:p>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七、国有资产信息</w:t>
      </w:r>
    </w:p>
    <w:p>
      <w:pPr>
        <w:spacing w:before="0" w:after="0" w:line="500" w:lineRule="exact"/>
        <w:ind w:firstLine="560"/>
        <w:jc w:val="left"/>
        <w:outlineLvl w:val="9"/>
      </w:pPr>
      <w:r>
        <w:rPr>
          <w:b w:val="0"/>
          <w:color w:val="000000"/>
          <w:sz w:val="28"/>
        </w:rPr>
        <w:t>无极县人民检察院本级上年末固定资产金额为21634651.94万元（详见下表）。本年度拟购置固定资产总额为0.00万元，已按要求列入政府采购预算，详见政府采购预算表。</w:t>
      </w:r>
    </w:p>
    <w:p>
      <w:pPr>
        <w:spacing w:before="0" w:after="0" w:line="240" w:lineRule="auto"/>
        <w:ind w:firstLine="0"/>
        <w:jc w:val="center"/>
        <w:outlineLvl w:val="9"/>
      </w:pPr>
      <w:r>
        <w:rPr>
          <w:color w:val="000000"/>
          <w:sz w:val="36"/>
        </w:rPr>
        <w:t>单位固定资产占用情况表</w:t>
      </w:r>
    </w:p>
    <w:tbl>
      <w:tblPr>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4"/>
            </w:pPr>
            <w:r>
              <w:t>643001无极县人民检察院本级</w:t>
            </w:r>
          </w:p>
          <w:p>
            <w:pPr>
              <w:pStyle w:val="2"/>
            </w:pPr>
            <w:r>
              <w:t>截止时间：2022-12-31</w:t>
            </w:r>
          </w:p>
        </w:tc>
      </w:tr>
      <w:tr>
        <w:trPr>
          <w:tblHeader/>
          <w:jc w:val="center"/>
        </w:trPr>
        <w:tc>
          <w:tcPr>
            <w:tcW w:w="4933" w:type="dxa"/>
            <w:vAlign w:val="center"/>
          </w:tcPr>
          <w:p>
            <w:pPr>
              <w:pStyle w:val="5"/>
            </w:pPr>
            <w:r>
              <w:t>项   目</w:t>
            </w:r>
          </w:p>
        </w:tc>
        <w:tc>
          <w:tcPr>
            <w:tcW w:w="4933" w:type="dxa"/>
            <w:vAlign w:val="center"/>
          </w:tcPr>
          <w:p>
            <w:pPr>
              <w:pStyle w:val="5"/>
            </w:pPr>
            <w:r>
              <w:t>数量</w:t>
            </w:r>
          </w:p>
        </w:tc>
        <w:tc>
          <w:tcPr>
            <w:tcW w:w="4933" w:type="dxa"/>
            <w:vAlign w:val="center"/>
          </w:tcPr>
          <w:p>
            <w:pPr>
              <w:pStyle w:val="5"/>
            </w:pPr>
            <w:r>
              <w:t>价值（金额单位：万元）</w:t>
            </w:r>
          </w:p>
        </w:tc>
      </w:tr>
      <w:tr>
        <w:trPr>
          <w:jc w:val="center"/>
        </w:trPr>
        <w:tc>
          <w:tcPr>
            <w:tcW w:w="4933" w:type="dxa"/>
            <w:vAlign w:val="center"/>
          </w:tcPr>
          <w:p>
            <w:pPr>
              <w:pStyle w:val="7"/>
            </w:pPr>
            <w:r>
              <w:t>资产总额</w:t>
            </w:r>
          </w:p>
        </w:tc>
        <w:tc>
          <w:tcPr>
            <w:tcW w:w="4933" w:type="dxa"/>
            <w:vAlign w:val="center"/>
          </w:tcPr>
          <w:p>
            <w:pPr>
              <w:pStyle w:val="8"/>
            </w:pPr>
          </w:p>
        </w:tc>
        <w:tc>
          <w:tcPr>
            <w:tcW w:w="4933" w:type="dxa"/>
            <w:vAlign w:val="center"/>
          </w:tcPr>
          <w:p>
            <w:pPr>
              <w:pStyle w:val="6"/>
            </w:pPr>
            <w:r>
              <w:t>21634651.94</w:t>
            </w:r>
          </w:p>
        </w:tc>
      </w:tr>
      <w:tr>
        <w:trPr>
          <w:jc w:val="center"/>
        </w:trPr>
        <w:tc>
          <w:tcPr>
            <w:tcW w:w="4933" w:type="dxa"/>
            <w:vAlign w:val="center"/>
          </w:tcPr>
          <w:p>
            <w:pPr>
              <w:pStyle w:val="7"/>
            </w:pPr>
            <w:r>
              <w:t>1、房屋（平方米）</w:t>
            </w:r>
          </w:p>
        </w:tc>
        <w:tc>
          <w:tcPr>
            <w:tcW w:w="4933" w:type="dxa"/>
            <w:vAlign w:val="center"/>
          </w:tcPr>
          <w:p>
            <w:pPr>
              <w:pStyle w:val="8"/>
            </w:pPr>
            <w:r>
              <w:t>8068</w:t>
            </w:r>
          </w:p>
        </w:tc>
        <w:tc>
          <w:tcPr>
            <w:tcW w:w="4933" w:type="dxa"/>
            <w:vAlign w:val="center"/>
          </w:tcPr>
          <w:p>
            <w:pPr>
              <w:pStyle w:val="6"/>
            </w:pPr>
            <w:r>
              <w:t>7516127.00</w:t>
            </w:r>
          </w:p>
        </w:tc>
      </w:tr>
      <w:tr>
        <w:trPr>
          <w:jc w:val="center"/>
        </w:trPr>
        <w:tc>
          <w:tcPr>
            <w:tcW w:w="4933" w:type="dxa"/>
            <w:vAlign w:val="center"/>
          </w:tcPr>
          <w:p>
            <w:pPr>
              <w:pStyle w:val="7"/>
            </w:pPr>
            <w:r>
              <w:t>　　其中：办公用房（平方米）</w:t>
            </w:r>
          </w:p>
        </w:tc>
        <w:tc>
          <w:tcPr>
            <w:tcW w:w="4933" w:type="dxa"/>
            <w:vAlign w:val="center"/>
          </w:tcPr>
          <w:p>
            <w:pPr>
              <w:pStyle w:val="8"/>
            </w:pPr>
            <w:r>
              <w:t>8068</w:t>
            </w:r>
          </w:p>
        </w:tc>
        <w:tc>
          <w:tcPr>
            <w:tcW w:w="4933" w:type="dxa"/>
            <w:vAlign w:val="center"/>
          </w:tcPr>
          <w:p>
            <w:pPr>
              <w:pStyle w:val="6"/>
            </w:pPr>
            <w:r>
              <w:t>7516127.00</w:t>
            </w:r>
          </w:p>
        </w:tc>
      </w:tr>
      <w:tr>
        <w:trPr>
          <w:jc w:val="center"/>
        </w:trPr>
        <w:tc>
          <w:tcPr>
            <w:tcW w:w="4933" w:type="dxa"/>
            <w:vAlign w:val="center"/>
          </w:tcPr>
          <w:p>
            <w:pPr>
              <w:pStyle w:val="7"/>
            </w:pPr>
            <w:r>
              <w:t>2、车辆（台、辆）</w:t>
            </w:r>
          </w:p>
        </w:tc>
        <w:tc>
          <w:tcPr>
            <w:tcW w:w="4933" w:type="dxa"/>
            <w:vAlign w:val="center"/>
          </w:tcPr>
          <w:p>
            <w:pPr>
              <w:pStyle w:val="8"/>
            </w:pPr>
            <w:r>
              <w:t>9</w:t>
            </w:r>
          </w:p>
        </w:tc>
        <w:tc>
          <w:tcPr>
            <w:tcW w:w="4933" w:type="dxa"/>
            <w:vAlign w:val="center"/>
          </w:tcPr>
          <w:p>
            <w:pPr>
              <w:pStyle w:val="6"/>
            </w:pPr>
            <w:r>
              <w:t>1023300.00</w:t>
            </w:r>
          </w:p>
        </w:tc>
      </w:tr>
      <w:tr>
        <w:trPr>
          <w:jc w:val="center"/>
        </w:trPr>
        <w:tc>
          <w:tcPr>
            <w:tcW w:w="4933" w:type="dxa"/>
            <w:vAlign w:val="center"/>
          </w:tcPr>
          <w:p>
            <w:pPr>
              <w:pStyle w:val="7"/>
            </w:pPr>
            <w:r>
              <w:t>3、单价在20万元以上的设备</w:t>
            </w:r>
          </w:p>
        </w:tc>
        <w:tc>
          <w:tcPr>
            <w:tcW w:w="4933" w:type="dxa"/>
            <w:vAlign w:val="center"/>
          </w:tcPr>
          <w:p>
            <w:pPr>
              <w:pStyle w:val="8"/>
            </w:pPr>
          </w:p>
        </w:tc>
        <w:tc>
          <w:tcPr>
            <w:tcW w:w="4933" w:type="dxa"/>
            <w:vAlign w:val="center"/>
          </w:tcPr>
          <w:p>
            <w:pPr>
              <w:pStyle w:val="6"/>
            </w:pPr>
          </w:p>
        </w:tc>
      </w:tr>
      <w:tr>
        <w:trPr>
          <w:jc w:val="center"/>
        </w:trPr>
        <w:tc>
          <w:tcPr>
            <w:tcW w:w="4933" w:type="dxa"/>
            <w:vAlign w:val="center"/>
          </w:tcPr>
          <w:p>
            <w:pPr>
              <w:pStyle w:val="7"/>
            </w:pPr>
            <w:r>
              <w:t>4、其他固定资产</w:t>
            </w:r>
          </w:p>
        </w:tc>
        <w:tc>
          <w:tcPr>
            <w:tcW w:w="4933" w:type="dxa"/>
            <w:vAlign w:val="center"/>
          </w:tcPr>
          <w:p>
            <w:pPr>
              <w:pStyle w:val="8"/>
            </w:pPr>
          </w:p>
        </w:tc>
        <w:tc>
          <w:tcPr>
            <w:tcW w:w="4933" w:type="dxa"/>
            <w:vAlign w:val="center"/>
          </w:tcPr>
          <w:p>
            <w:pPr>
              <w:pStyle w:val="6"/>
            </w:pPr>
            <w:r>
              <w:t>13095224.94</w:t>
            </w:r>
          </w:p>
        </w:tc>
      </w:tr>
    </w:tbl>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八、名词解释</w:t>
      </w:r>
    </w:p>
    <w:p>
      <w:pPr>
        <w:spacing w:before="0" w:after="0" w:line="500" w:lineRule="exact"/>
        <w:ind w:firstLine="560"/>
        <w:jc w:val="left"/>
        <w:outlineLvl w:val="9"/>
      </w:pPr>
      <w:r>
        <w:rPr>
          <w:b w:val="0"/>
          <w:color w:val="000000"/>
          <w:sz w:val="28"/>
        </w:rPr>
        <w:t>1、</w:t>
      </w:r>
      <w:r>
        <w:rPr>
          <w:b/>
          <w:color w:val="000000"/>
          <w:sz w:val="28"/>
        </w:rPr>
        <w:t>一般公共预算拨款收入：</w:t>
      </w:r>
      <w:r>
        <w:rPr>
          <w:b w:val="0"/>
          <w:color w:val="000000"/>
          <w:sz w:val="28"/>
        </w:rPr>
        <w:t>指省级财政当年拨付的资金。</w:t>
      </w:r>
    </w:p>
    <w:p>
      <w:pPr>
        <w:spacing w:before="0" w:after="0" w:line="500" w:lineRule="exact"/>
        <w:ind w:firstLine="560"/>
        <w:jc w:val="left"/>
        <w:outlineLvl w:val="9"/>
      </w:pPr>
      <w:r>
        <w:rPr>
          <w:b w:val="0"/>
          <w:color w:val="000000"/>
          <w:sz w:val="28"/>
        </w:rPr>
        <w:t>2、</w:t>
      </w:r>
      <w:r>
        <w:rPr>
          <w:b/>
          <w:color w:val="000000"/>
          <w:sz w:val="28"/>
        </w:rPr>
        <w:t>事业收入：</w:t>
      </w:r>
      <w:r>
        <w:rPr>
          <w:b w:val="0"/>
          <w:color w:val="000000"/>
          <w:sz w:val="28"/>
        </w:rPr>
        <w:t>指事业单位开展专业业务活动及辅助活动所取得的收入。</w:t>
      </w:r>
    </w:p>
    <w:p>
      <w:pPr>
        <w:spacing w:before="0" w:after="0" w:line="500" w:lineRule="exact"/>
        <w:ind w:firstLine="560"/>
        <w:jc w:val="left"/>
        <w:outlineLvl w:val="9"/>
      </w:pPr>
      <w:r>
        <w:rPr>
          <w:b w:val="0"/>
          <w:color w:val="000000"/>
          <w:sz w:val="28"/>
        </w:rPr>
        <w:t>3、</w:t>
      </w:r>
      <w:r>
        <w:rPr>
          <w:b/>
          <w:color w:val="000000"/>
          <w:sz w:val="28"/>
        </w:rPr>
        <w:t>其他收入：</w:t>
      </w:r>
      <w:r>
        <w:rPr>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b w:val="0"/>
          <w:color w:val="000000"/>
          <w:sz w:val="28"/>
        </w:rPr>
        <w:t>4、</w:t>
      </w:r>
      <w:r>
        <w:rPr>
          <w:b/>
          <w:color w:val="000000"/>
          <w:sz w:val="28"/>
        </w:rPr>
        <w:t>基本支出：</w:t>
      </w:r>
      <w:r>
        <w:rPr>
          <w:b w:val="0"/>
          <w:color w:val="000000"/>
          <w:sz w:val="28"/>
        </w:rPr>
        <w:t>指为保障机构正常运转、完成日常工作任务而发生的人员支出和公用支出。</w:t>
      </w:r>
    </w:p>
    <w:p>
      <w:pPr>
        <w:spacing w:before="0" w:after="0" w:line="500" w:lineRule="exact"/>
        <w:ind w:firstLine="560"/>
        <w:jc w:val="left"/>
        <w:outlineLvl w:val="9"/>
      </w:pPr>
      <w:r>
        <w:rPr>
          <w:b w:val="0"/>
          <w:color w:val="000000"/>
          <w:sz w:val="28"/>
        </w:rPr>
        <w:t>5、</w:t>
      </w:r>
      <w:r>
        <w:rPr>
          <w:b/>
          <w:color w:val="000000"/>
          <w:sz w:val="28"/>
        </w:rPr>
        <w:t>项目支出：</w:t>
      </w:r>
      <w:r>
        <w:rPr>
          <w:b w:val="0"/>
          <w:color w:val="000000"/>
          <w:sz w:val="28"/>
        </w:rPr>
        <w:t>指在基本支出之外为完成特定行政任务和事业发展目标所发生的支出。</w:t>
      </w:r>
    </w:p>
    <w:p>
      <w:pPr>
        <w:spacing w:before="0" w:after="0" w:line="500" w:lineRule="exact"/>
        <w:ind w:firstLine="560"/>
        <w:jc w:val="left"/>
        <w:outlineLvl w:val="9"/>
      </w:pPr>
      <w:r>
        <w:rPr>
          <w:b w:val="0"/>
          <w:color w:val="000000"/>
          <w:sz w:val="28"/>
        </w:rPr>
        <w:t>6、</w:t>
      </w:r>
      <w:r>
        <w:rPr>
          <w:b/>
          <w:color w:val="000000"/>
          <w:sz w:val="28"/>
        </w:rPr>
        <w:t>上缴上级支出：</w:t>
      </w:r>
      <w:r>
        <w:rPr>
          <w:b w:val="0"/>
          <w:color w:val="000000"/>
          <w:sz w:val="28"/>
        </w:rPr>
        <w:t>指下级单位上缴上级的支出。</w:t>
      </w:r>
    </w:p>
    <w:p>
      <w:pPr>
        <w:spacing w:before="0" w:after="0" w:line="500" w:lineRule="exact"/>
        <w:ind w:firstLine="560"/>
        <w:jc w:val="left"/>
        <w:outlineLvl w:val="9"/>
      </w:pPr>
      <w:r>
        <w:rPr>
          <w:b w:val="0"/>
          <w:color w:val="000000"/>
          <w:sz w:val="28"/>
        </w:rPr>
        <w:t>7、</w:t>
      </w:r>
      <w:r>
        <w:rPr>
          <w:b/>
          <w:color w:val="000000"/>
          <w:sz w:val="28"/>
        </w:rPr>
        <w:t>“三公”经费：</w:t>
      </w:r>
      <w:r>
        <w:rPr>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b w:val="0"/>
          <w:color w:val="000000"/>
          <w:sz w:val="28"/>
        </w:rPr>
        <w:t>8、</w:t>
      </w:r>
      <w:r>
        <w:rPr>
          <w:b/>
          <w:color w:val="000000"/>
          <w:sz w:val="28"/>
        </w:rPr>
        <w:t>机关运行费：</w:t>
      </w:r>
      <w:r>
        <w:rPr>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b w:val="0"/>
          <w:color w:val="000000"/>
          <w:sz w:val="28"/>
        </w:rPr>
        <w:t>9、</w:t>
      </w:r>
      <w:r>
        <w:rPr>
          <w:b/>
          <w:color w:val="000000"/>
          <w:sz w:val="28"/>
        </w:rPr>
        <w:t>上年结转：</w:t>
      </w:r>
      <w:r>
        <w:rPr>
          <w:b w:val="0"/>
          <w:color w:val="000000"/>
          <w:sz w:val="28"/>
        </w:rPr>
        <w:t>指以前年度尚未完成、结转到本年仍按原规定用途继续使用的资金。</w:t>
      </w:r>
    </w:p>
    <w:p>
      <w:pPr>
        <w:spacing w:before="0" w:after="0" w:line="500" w:lineRule="exact"/>
        <w:ind w:firstLine="560"/>
        <w:jc w:val="left"/>
        <w:outlineLvl w:val="9"/>
      </w:pPr>
      <w:r>
        <w:rPr>
          <w:b w:val="0"/>
          <w:color w:val="000000"/>
          <w:sz w:val="28"/>
        </w:rPr>
        <w:t>10、</w:t>
      </w:r>
      <w:r>
        <w:rPr>
          <w:b/>
          <w:color w:val="000000"/>
          <w:sz w:val="28"/>
        </w:rPr>
        <w:t>事业单位经营支出：</w:t>
      </w:r>
      <w:r>
        <w:rPr>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color w:val="000000"/>
          <w:sz w:val="32"/>
        </w:rPr>
        <w:t>九、其他需要说明的事项</w:t>
      </w:r>
    </w:p>
    <w:p>
      <w:pPr>
        <w:spacing w:before="0" w:after="0" w:line="500" w:lineRule="exact"/>
        <w:ind w:firstLine="560"/>
        <w:jc w:val="left"/>
        <w:outlineLvl w:val="9"/>
      </w:pPr>
      <w:r>
        <w:rPr>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singleLevel"/>
    <w:tmpl w:val="0000000B"/>
    <w:lvl w:ilvl="0" w:tentative="1">
      <w:start w:val="3"/>
      <w:numFmt w:val="chineseCounting"/>
      <w:suff w:val="nothing"/>
      <w:lvlText w:val="%1、"/>
      <w:lvlJc w:val="left"/>
    </w:lvl>
  </w:abstractNum>
  <w:abstractNum w:abstractNumId="12">
    <w:nsid w:val="0000000C"/>
    <w:multiLevelType w:val="singleLevel"/>
    <w:tmpl w:val="0000000C"/>
    <w:lvl w:ilvl="0" w:tentative="1">
      <w:start w:val="4"/>
      <w:numFmt w:val="chineseCounting"/>
      <w:suff w:val="nothing"/>
      <w:lvlText w:val="%1、"/>
      <w:lvlJc w:val="left"/>
    </w:lvl>
  </w:abstractNum>
  <w:num w:numId="1">
    <w:abstractNumId w:val="11"/>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sz w:val="24"/>
      <w:szCs w:val="24"/>
      <w:lang w:val="en-US" w:bidi="ar-SA"/>
    </w:rPr>
  </w:style>
  <w:style w:type="paragraph" w:customStyle="1" w:styleId="2">
    <w:name w:val="单元格样式22"/>
    <w:basedOn w:val="1"/>
    <w:pPr>
      <w:spacing w:before="0" w:after="0"/>
      <w:ind w:firstLine="0"/>
      <w:jc w:val="right"/>
      <w:outlineLvl w:val="9"/>
    </w:pPr>
    <w:rPr>
      <w:sz w:val="24"/>
    </w:rPr>
  </w:style>
  <w:style w:type="paragraph" w:customStyle="1" w:styleId="3">
    <w:name w:val="单元格样式21"/>
    <w:basedOn w:val="1"/>
    <w:pPr>
      <w:spacing w:before="0" w:after="0"/>
      <w:ind w:firstLine="0"/>
      <w:jc w:val="center"/>
      <w:outlineLvl w:val="9"/>
    </w:pPr>
    <w:rPr>
      <w:sz w:val="24"/>
    </w:rPr>
  </w:style>
  <w:style w:type="paragraph" w:customStyle="1" w:styleId="4">
    <w:name w:val="单元格样式20"/>
    <w:basedOn w:val="1"/>
    <w:pPr>
      <w:spacing w:before="0" w:after="0"/>
      <w:ind w:firstLine="0"/>
      <w:jc w:val="left"/>
      <w:outlineLvl w:val="9"/>
    </w:pPr>
    <w:rPr>
      <w:sz w:val="24"/>
    </w:rPr>
  </w:style>
  <w:style w:type="paragraph" w:customStyle="1" w:styleId="5">
    <w:name w:val="单元格样式1"/>
    <w:basedOn w:val="1"/>
    <w:pPr>
      <w:spacing w:before="0" w:after="0"/>
      <w:ind w:firstLine="0"/>
      <w:jc w:val="center"/>
      <w:outlineLvl w:val="9"/>
    </w:pPr>
    <w:rPr>
      <w:b/>
      <w:sz w:val="21"/>
    </w:rPr>
  </w:style>
  <w:style w:type="paragraph" w:customStyle="1" w:styleId="6">
    <w:name w:val="单元格样式4"/>
    <w:basedOn w:val="1"/>
    <w:pPr>
      <w:spacing w:before="0" w:after="0"/>
      <w:ind w:firstLine="0"/>
      <w:jc w:val="right"/>
      <w:outlineLvl w:val="9"/>
    </w:pPr>
    <w:rPr>
      <w:sz w:val="21"/>
    </w:rPr>
  </w:style>
  <w:style w:type="paragraph" w:customStyle="1" w:styleId="7">
    <w:name w:val="单元格样式2"/>
    <w:basedOn w:val="1"/>
    <w:pPr>
      <w:spacing w:before="0" w:after="0"/>
      <w:ind w:firstLine="0"/>
      <w:jc w:val="left"/>
      <w:outlineLvl w:val="9"/>
    </w:pPr>
    <w:rPr>
      <w:sz w:val="21"/>
    </w:rPr>
  </w:style>
  <w:style w:type="paragraph" w:customStyle="1" w:styleId="8">
    <w:name w:val="单元格样式3"/>
    <w:basedOn w:val="1"/>
    <w:pPr>
      <w:spacing w:before="0" w:after="0"/>
      <w:ind w:firstLine="0"/>
      <w:jc w:val="center"/>
      <w:outlineLvl w:val="9"/>
    </w:pPr>
    <w:rPr>
      <w:sz w:val="21"/>
    </w:rPr>
  </w:style>
  <w:style w:type="paragraph" w:customStyle="1" w:styleId="9">
    <w:name w:val="单元格样式6"/>
    <w:basedOn w:val="1"/>
    <w:pPr>
      <w:spacing w:before="0" w:after="0"/>
      <w:ind w:firstLine="0"/>
      <w:jc w:val="center"/>
      <w:outlineLvl w:val="9"/>
    </w:pPr>
    <w:rPr>
      <w:b/>
      <w:sz w:val="21"/>
    </w:rPr>
  </w:style>
  <w:style w:type="paragraph" w:customStyle="1" w:styleId="10">
    <w:name w:val="单元格样式7"/>
    <w:basedOn w:val="1"/>
    <w:pPr>
      <w:spacing w:before="0" w:after="0"/>
      <w:ind w:firstLine="0"/>
      <w:jc w:val="right"/>
      <w:outlineLvl w:val="9"/>
    </w:pPr>
    <w:rPr>
      <w:b/>
      <w:sz w:val="21"/>
    </w:rPr>
  </w:style>
  <w:style w:type="paragraph" w:customStyle="1" w:styleId="11">
    <w:name w:val="单元格样式5"/>
    <w:basedOn w:val="1"/>
    <w:pPr>
      <w:spacing w:before="0" w:after="0"/>
      <w:ind w:firstLine="0"/>
      <w:jc w:val="left"/>
      <w:outlineLvl w:val="9"/>
    </w:pPr>
    <w:rPr>
      <w:b/>
      <w:sz w:val="21"/>
    </w:rPr>
  </w:style>
  <w:style w:type="paragraph" w:customStyle="1" w:styleId="12">
    <w:name w:val="插入文本样式-插入部门职责文件"/>
    <w:basedOn w:val="1"/>
    <w:pPr>
      <w:spacing w:before="0" w:after="0" w:line="500" w:lineRule="exact"/>
      <w:ind w:firstLine="560"/>
      <w:jc w:val="left"/>
      <w:outlineLvl w:val="9"/>
    </w:pPr>
    <w:rPr>
      <w:sz w:val="28"/>
    </w:rPr>
  </w:style>
  <w:style w:type="paragraph" w:customStyle="1" w:styleId="13">
    <w:name w:val="插入文本样式-插入预算公开部门预算安排的总体情况文件"/>
    <w:basedOn w:val="1"/>
    <w:pPr>
      <w:spacing w:before="0" w:after="0" w:line="500" w:lineRule="exact"/>
      <w:ind w:firstLine="560"/>
      <w:jc w:val="left"/>
      <w:outlineLvl w:val="9"/>
    </w:pPr>
    <w:rPr>
      <w:sz w:val="28"/>
    </w:rPr>
  </w:style>
  <w:style w:type="paragraph" w:customStyle="1" w:styleId="14">
    <w:name w:val="插入文本样式-插入预算公开部门机关运行经费安排情况文件"/>
    <w:basedOn w:val="1"/>
    <w:pPr>
      <w:spacing w:before="0" w:after="0" w:line="500" w:lineRule="exact"/>
      <w:ind w:firstLine="560"/>
      <w:jc w:val="left"/>
      <w:outlineLvl w:val="9"/>
    </w:pPr>
    <w:rPr>
      <w:sz w:val="28"/>
    </w:rPr>
  </w:style>
  <w:style w:type="paragraph" w:customStyle="1" w:styleId="15">
    <w:name w:val="插入文本样式-插入预算公开部门财政拨款三公经费预算情况及增减变化原因文件"/>
    <w:basedOn w:val="1"/>
    <w:pPr>
      <w:spacing w:before="0" w:after="0" w:line="500" w:lineRule="exact"/>
      <w:ind w:firstLine="560"/>
      <w:jc w:val="left"/>
      <w:outlineLvl w:val="9"/>
    </w:pPr>
    <w:rPr>
      <w:sz w:val="28"/>
    </w:rPr>
  </w:style>
  <w:style w:type="paragraph" w:customStyle="1" w:styleId="16">
    <w:name w:val="插入文本样式-插入总体目标文件"/>
    <w:basedOn w:val="1"/>
    <w:pPr>
      <w:spacing w:before="0" w:after="0" w:line="500" w:lineRule="exact"/>
      <w:ind w:firstLine="560"/>
      <w:jc w:val="left"/>
      <w:outlineLvl w:val="9"/>
    </w:pPr>
    <w:rPr>
      <w:sz w:val="28"/>
    </w:rPr>
  </w:style>
  <w:style w:type="paragraph" w:customStyle="1" w:styleId="17">
    <w:name w:val="插入文本样式-插入职责分类绩效目标文件"/>
    <w:basedOn w:val="1"/>
    <w:pPr>
      <w:spacing w:before="0" w:after="0" w:line="500" w:lineRule="exact"/>
      <w:ind w:firstLine="560"/>
      <w:jc w:val="left"/>
      <w:outlineLvl w:val="9"/>
    </w:pPr>
    <w:rPr>
      <w:sz w:val="28"/>
    </w:rPr>
  </w:style>
  <w:style w:type="paragraph" w:customStyle="1" w:styleId="18">
    <w:name w:val="插入文本样式-插入实现年度发展规划目标的保障措施文件"/>
    <w:basedOn w:val="1"/>
    <w:pPr>
      <w:spacing w:before="0" w:after="0" w:line="500" w:lineRule="exact"/>
      <w:ind w:firstLine="560"/>
      <w:jc w:val="left"/>
      <w:outlineLvl w:val="9"/>
    </w:pPr>
    <w:rPr>
      <w:sz w:val="28"/>
    </w:rPr>
  </w:style>
  <w:style w:type="paragraph" w:customStyle="1" w:styleId="19">
    <w:name w:val="单元格样式23"/>
    <w:basedOn w:val="1"/>
    <w:pPr>
      <w:spacing w:before="0" w:after="0"/>
      <w:ind w:firstLine="0"/>
      <w:jc w:val="right"/>
      <w:outlineLvl w:val="9"/>
    </w:pPr>
    <w:rPr>
      <w:sz w:val="24"/>
    </w:rPr>
  </w:style>
  <w:style w:type="paragraph" w:customStyle="1" w:styleId="20">
    <w:name w:val="插入文本样式-插入单位职责文件"/>
    <w:basedOn w:val="1"/>
    <w:pPr>
      <w:spacing w:before="0" w:after="0" w:line="500" w:lineRule="exact"/>
      <w:ind w:firstLine="560"/>
      <w:jc w:val="left"/>
      <w:outlineLvl w:val="9"/>
    </w:pPr>
    <w:rPr>
      <w:sz w:val="28"/>
    </w:rPr>
  </w:style>
  <w:style w:type="paragraph" w:customStyle="1" w:styleId="21">
    <w:name w:val="插入文本样式-插入预算公开单位预算安排的总体情况文件"/>
    <w:basedOn w:val="1"/>
    <w:pPr>
      <w:spacing w:before="0" w:after="0" w:line="500" w:lineRule="exact"/>
      <w:ind w:firstLine="560"/>
      <w:jc w:val="left"/>
      <w:outlineLvl w:val="9"/>
    </w:pPr>
    <w:rPr>
      <w:sz w:val="28"/>
    </w:rPr>
  </w:style>
  <w:style w:type="paragraph" w:customStyle="1" w:styleId="22">
    <w:name w:val="插入文本样式-插入预算公开单位机关运行经费安排情况文件"/>
    <w:basedOn w:val="1"/>
    <w:pPr>
      <w:spacing w:before="0" w:after="0" w:line="500" w:lineRule="exact"/>
      <w:ind w:firstLine="560"/>
      <w:jc w:val="left"/>
      <w:outlineLvl w:val="9"/>
    </w:pPr>
    <w:rPr>
      <w:sz w:val="28"/>
    </w:rPr>
  </w:style>
  <w:style w:type="paragraph" w:customStyle="1" w:styleId="23">
    <w:name w:val="插入文本样式-插入预算公开单位财政拨款三公经费预算情况及增减变化原因文件"/>
    <w:basedOn w:val="1"/>
    <w:pPr>
      <w:spacing w:before="0" w:after="0" w:line="500" w:lineRule="exact"/>
      <w:ind w:firstLine="560"/>
      <w:jc w:val="left"/>
      <w:outlineLvl w:val="9"/>
    </w:pPr>
    <w:rPr>
      <w:sz w:val="28"/>
    </w:rPr>
  </w:style>
  <w:style w:type="paragraph" w:customStyle="1" w:styleId="24">
    <w:name w:val="TOC 2"/>
    <w:basedOn w:val="1"/>
    <w:pPr>
      <w:ind w:left="240"/>
    </w:pPr>
  </w:style>
  <w:style w:type="paragraph" w:customStyle="1" w:styleId="25">
    <w:name w:val="TOC 3"/>
    <w:basedOn w:val="1"/>
    <w:pPr>
      <w:ind w:left="480"/>
    </w:pPr>
  </w:style>
  <w:style w:type="paragraph" w:customStyle="1" w:styleId="26">
    <w:name w:val="TOC 4"/>
    <w:basedOn w:val="1"/>
    <w:pPr>
      <w:ind w:left="720"/>
    </w:pPr>
  </w:style>
  <w:style w:type="paragraph" w:customStyle="1" w:styleId="27">
    <w:name w:val="TOC 1"/>
    <w:basedOn w:val="1"/>
    <w:pPr>
      <w:spacing w:before="120" w:line="240" w:lineRule="auto"/>
      <w:ind w:firstLine="560"/>
    </w:pPr>
    <w:rPr>
      <w:color w:val="000000"/>
      <w:sz w:val="28"/>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2023-02-10T01:22:00Z</dcterms:created>
  <dcterms:modified xsi:type="dcterms:W3CDTF">2023-02-12T08:36:46Z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